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3E4" w:rsidRPr="00151FA8" w:rsidRDefault="00A5330B" w:rsidP="00C203E4">
      <w:pPr>
        <w:spacing w:after="120"/>
        <w:ind w:firstLine="720"/>
        <w:jc w:val="center"/>
        <w:rPr>
          <w:rFonts w:ascii="Times New Roman" w:hAnsi="Times New Roman"/>
          <w:b/>
          <w:bCs/>
          <w:sz w:val="24"/>
        </w:rPr>
      </w:pPr>
      <w:r w:rsidRPr="00151FA8">
        <w:rPr>
          <w:rFonts w:ascii="Times New Roman" w:hAnsi="Times New Roman"/>
          <w:noProof/>
          <w:color w:val="auto"/>
          <w:sz w:val="24"/>
          <w:u w:val="none"/>
          <w:lang w:eastAsia="el-GR"/>
        </w:rPr>
        <w:drawing>
          <wp:anchor distT="0" distB="0" distL="114935" distR="114935" simplePos="0" relativeHeight="251658752" behindDoc="0" locked="0" layoutInCell="1" allowOverlap="1" wp14:anchorId="4C4F4A7D" wp14:editId="18E96FD6">
            <wp:simplePos x="0" y="0"/>
            <wp:positionH relativeFrom="column">
              <wp:posOffset>-14917</wp:posOffset>
            </wp:positionH>
            <wp:positionV relativeFrom="paragraph">
              <wp:posOffset>-501195</wp:posOffset>
            </wp:positionV>
            <wp:extent cx="790575" cy="781050"/>
            <wp:effectExtent l="19050" t="0" r="9525" b="0"/>
            <wp:wrapNone/>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p>
    <w:tbl>
      <w:tblPr>
        <w:tblW w:w="9356" w:type="dxa"/>
        <w:tblInd w:w="55" w:type="dxa"/>
        <w:tblCellMar>
          <w:top w:w="55" w:type="dxa"/>
          <w:left w:w="55" w:type="dxa"/>
          <w:bottom w:w="55" w:type="dxa"/>
          <w:right w:w="55" w:type="dxa"/>
        </w:tblCellMar>
        <w:tblLook w:val="0000" w:firstRow="0" w:lastRow="0" w:firstColumn="0" w:lastColumn="0" w:noHBand="0" w:noVBand="0"/>
      </w:tblPr>
      <w:tblGrid>
        <w:gridCol w:w="5954"/>
        <w:gridCol w:w="3402"/>
      </w:tblGrid>
      <w:tr w:rsidR="008C6334" w:rsidRPr="00151FA8" w:rsidTr="00894204">
        <w:tc>
          <w:tcPr>
            <w:tcW w:w="5954" w:type="dxa"/>
            <w:shd w:val="clear" w:color="auto" w:fill="FFFFFF"/>
          </w:tcPr>
          <w:p w:rsidR="008C6334" w:rsidRPr="00151FA8" w:rsidRDefault="008C6334" w:rsidP="009149CF">
            <w:pPr>
              <w:pStyle w:val="a8"/>
              <w:spacing w:after="0"/>
              <w:rPr>
                <w:rFonts w:ascii="Times New Roman" w:hAnsi="Times New Roman"/>
                <w:b/>
                <w:bCs/>
                <w:sz w:val="24"/>
                <w:u w:val="none"/>
              </w:rPr>
            </w:pPr>
            <w:r w:rsidRPr="00151FA8">
              <w:rPr>
                <w:rFonts w:ascii="Times New Roman" w:hAnsi="Times New Roman"/>
                <w:b/>
                <w:bCs/>
                <w:sz w:val="24"/>
                <w:u w:val="none"/>
              </w:rPr>
              <w:t>ΕΛΛΗΝΙΚΗ ΔΗΜΟΚΡΑΤΙΑ</w:t>
            </w:r>
          </w:p>
          <w:p w:rsidR="008C6334" w:rsidRPr="00151FA8" w:rsidRDefault="008C6334" w:rsidP="009149CF">
            <w:pPr>
              <w:pStyle w:val="a8"/>
              <w:spacing w:after="0"/>
              <w:rPr>
                <w:rFonts w:ascii="Times New Roman" w:hAnsi="Times New Roman"/>
                <w:b/>
                <w:bCs/>
                <w:sz w:val="24"/>
                <w:u w:val="none"/>
              </w:rPr>
            </w:pPr>
            <w:r w:rsidRPr="00151FA8">
              <w:rPr>
                <w:rFonts w:ascii="Times New Roman" w:hAnsi="Times New Roman"/>
                <w:b/>
                <w:bCs/>
                <w:sz w:val="24"/>
                <w:u w:val="none"/>
              </w:rPr>
              <w:t>ΝΟΜΟΣ ΞΑΝΘΗΣ</w:t>
            </w:r>
          </w:p>
          <w:p w:rsidR="008C6334" w:rsidRPr="00151FA8" w:rsidRDefault="008C6334" w:rsidP="009149CF">
            <w:pPr>
              <w:pStyle w:val="a8"/>
              <w:spacing w:after="0"/>
              <w:rPr>
                <w:rFonts w:ascii="Times New Roman" w:hAnsi="Times New Roman"/>
                <w:b/>
                <w:bCs/>
                <w:sz w:val="24"/>
                <w:u w:val="none"/>
              </w:rPr>
            </w:pPr>
            <w:r w:rsidRPr="00151FA8">
              <w:rPr>
                <w:rFonts w:ascii="Times New Roman" w:hAnsi="Times New Roman"/>
                <w:b/>
                <w:bCs/>
                <w:sz w:val="24"/>
                <w:u w:val="none"/>
              </w:rPr>
              <w:t xml:space="preserve">ΔΗΜΟΣ ΞΑΝΘΗΣ                                                                   </w:t>
            </w:r>
          </w:p>
          <w:p w:rsidR="008C6334" w:rsidRPr="00151FA8" w:rsidRDefault="008C6334" w:rsidP="009149CF">
            <w:pPr>
              <w:pStyle w:val="a8"/>
              <w:spacing w:after="0"/>
              <w:rPr>
                <w:rFonts w:ascii="Times New Roman" w:hAnsi="Times New Roman"/>
                <w:b/>
                <w:bCs/>
                <w:sz w:val="24"/>
                <w:u w:val="none"/>
              </w:rPr>
            </w:pPr>
            <w:r w:rsidRPr="00151FA8">
              <w:rPr>
                <w:rFonts w:ascii="Times New Roman" w:hAnsi="Times New Roman"/>
                <w:b/>
                <w:bCs/>
                <w:sz w:val="24"/>
                <w:u w:val="none"/>
              </w:rPr>
              <w:t xml:space="preserve">Διεύθυνση Περιβάλλοντος   </w:t>
            </w:r>
            <w:r w:rsidRPr="00151FA8">
              <w:rPr>
                <w:rFonts w:ascii="Times New Roman" w:hAnsi="Times New Roman"/>
                <w:b/>
                <w:bCs/>
                <w:sz w:val="24"/>
                <w:u w:val="none"/>
              </w:rPr>
              <w:br/>
              <w:t xml:space="preserve">και Ποιότητα Ζωής                                                       </w:t>
            </w:r>
          </w:p>
          <w:p w:rsidR="008C6334" w:rsidRPr="00151FA8" w:rsidRDefault="008C6334" w:rsidP="009149CF">
            <w:pPr>
              <w:pStyle w:val="a8"/>
              <w:spacing w:after="0"/>
              <w:rPr>
                <w:rFonts w:ascii="Times New Roman" w:hAnsi="Times New Roman"/>
                <w:b/>
                <w:bCs/>
                <w:sz w:val="24"/>
                <w:u w:val="none"/>
              </w:rPr>
            </w:pPr>
            <w:r w:rsidRPr="00151FA8">
              <w:rPr>
                <w:rFonts w:ascii="Times New Roman" w:hAnsi="Times New Roman"/>
                <w:b/>
                <w:bCs/>
                <w:sz w:val="24"/>
                <w:u w:val="none"/>
              </w:rPr>
              <w:t xml:space="preserve">Τμήμα </w:t>
            </w:r>
            <w:r w:rsidR="00151FA8">
              <w:rPr>
                <w:rFonts w:ascii="Times New Roman" w:hAnsi="Times New Roman"/>
                <w:b/>
                <w:bCs/>
                <w:sz w:val="24"/>
                <w:u w:val="none"/>
              </w:rPr>
              <w:t>Πρασίνου</w:t>
            </w:r>
          </w:p>
          <w:p w:rsidR="008C6334" w:rsidRPr="00151FA8" w:rsidRDefault="008C6334" w:rsidP="009149CF">
            <w:pPr>
              <w:pStyle w:val="a8"/>
              <w:spacing w:after="0"/>
              <w:rPr>
                <w:rFonts w:ascii="Times New Roman" w:hAnsi="Times New Roman"/>
                <w:b/>
                <w:bCs/>
                <w:sz w:val="24"/>
                <w:u w:val="none"/>
              </w:rPr>
            </w:pPr>
          </w:p>
        </w:tc>
        <w:tc>
          <w:tcPr>
            <w:tcW w:w="3402" w:type="dxa"/>
            <w:shd w:val="clear" w:color="auto" w:fill="FFFFFF"/>
          </w:tcPr>
          <w:p w:rsidR="008C6334" w:rsidRPr="00151FA8" w:rsidRDefault="008C6334" w:rsidP="009149CF">
            <w:pPr>
              <w:pStyle w:val="a8"/>
              <w:spacing w:after="0"/>
              <w:rPr>
                <w:rFonts w:ascii="Times New Roman" w:hAnsi="Times New Roman"/>
                <w:sz w:val="24"/>
                <w:u w:val="none"/>
              </w:rPr>
            </w:pPr>
            <w:r w:rsidRPr="00151FA8">
              <w:rPr>
                <w:rFonts w:ascii="Times New Roman" w:hAnsi="Times New Roman"/>
                <w:sz w:val="24"/>
                <w:u w:val="none"/>
              </w:rPr>
              <w:t xml:space="preserve">Ξάνθη, </w:t>
            </w:r>
            <w:r w:rsidR="00A5330B">
              <w:rPr>
                <w:rFonts w:ascii="Times New Roman" w:hAnsi="Times New Roman"/>
                <w:sz w:val="24"/>
                <w:u w:val="none"/>
              </w:rPr>
              <w:t>06</w:t>
            </w:r>
            <w:r w:rsidRPr="00151FA8">
              <w:rPr>
                <w:rFonts w:ascii="Times New Roman" w:hAnsi="Times New Roman"/>
                <w:sz w:val="24"/>
                <w:u w:val="none"/>
              </w:rPr>
              <w:t>/0</w:t>
            </w:r>
            <w:r w:rsidR="002552E5" w:rsidRPr="00151FA8">
              <w:rPr>
                <w:rFonts w:ascii="Times New Roman" w:hAnsi="Times New Roman"/>
                <w:sz w:val="24"/>
                <w:u w:val="none"/>
              </w:rPr>
              <w:t>6</w:t>
            </w:r>
            <w:r w:rsidRPr="00151FA8">
              <w:rPr>
                <w:rFonts w:ascii="Times New Roman" w:hAnsi="Times New Roman"/>
                <w:sz w:val="24"/>
                <w:u w:val="none"/>
              </w:rPr>
              <w:t>/2</w:t>
            </w:r>
            <w:r w:rsidR="00E96DB3" w:rsidRPr="00151FA8">
              <w:rPr>
                <w:rFonts w:ascii="Times New Roman" w:hAnsi="Times New Roman"/>
                <w:sz w:val="24"/>
                <w:u w:val="none"/>
              </w:rPr>
              <w:t>019</w:t>
            </w:r>
          </w:p>
          <w:p w:rsidR="008C6334" w:rsidRPr="00151FA8" w:rsidRDefault="008C6334" w:rsidP="009149CF">
            <w:pPr>
              <w:pStyle w:val="a8"/>
              <w:spacing w:after="0"/>
              <w:rPr>
                <w:rFonts w:ascii="Times New Roman" w:hAnsi="Times New Roman"/>
                <w:sz w:val="24"/>
                <w:u w:val="none"/>
              </w:rPr>
            </w:pPr>
          </w:p>
          <w:p w:rsidR="008C6334" w:rsidRPr="00151FA8" w:rsidRDefault="008C6334" w:rsidP="009149CF">
            <w:pPr>
              <w:rPr>
                <w:rFonts w:ascii="Times New Roman" w:hAnsi="Times New Roman"/>
                <w:sz w:val="24"/>
                <w:u w:val="none"/>
              </w:rPr>
            </w:pPr>
          </w:p>
          <w:p w:rsidR="008C6334" w:rsidRPr="00151FA8" w:rsidRDefault="008C6334" w:rsidP="009149CF">
            <w:pPr>
              <w:rPr>
                <w:rFonts w:ascii="Times New Roman" w:hAnsi="Times New Roman"/>
                <w:sz w:val="24"/>
                <w:u w:val="none"/>
              </w:rPr>
            </w:pPr>
          </w:p>
          <w:p w:rsidR="008C6334" w:rsidRPr="00151FA8" w:rsidRDefault="008C6334" w:rsidP="009149CF">
            <w:pPr>
              <w:rPr>
                <w:rFonts w:ascii="Times New Roman" w:hAnsi="Times New Roman"/>
                <w:sz w:val="24"/>
                <w:u w:val="none"/>
              </w:rPr>
            </w:pPr>
          </w:p>
          <w:p w:rsidR="008C6334" w:rsidRPr="00151FA8" w:rsidRDefault="008C6334" w:rsidP="009149CF">
            <w:pPr>
              <w:rPr>
                <w:rFonts w:ascii="Times New Roman" w:hAnsi="Times New Roman"/>
                <w:sz w:val="24"/>
                <w:u w:val="none"/>
              </w:rPr>
            </w:pPr>
          </w:p>
          <w:p w:rsidR="008C6334" w:rsidRPr="00151FA8" w:rsidRDefault="008C6334" w:rsidP="009149CF">
            <w:pPr>
              <w:pStyle w:val="a8"/>
              <w:spacing w:after="0"/>
              <w:rPr>
                <w:rFonts w:ascii="Times New Roman" w:hAnsi="Times New Roman"/>
                <w:sz w:val="24"/>
                <w:u w:val="none"/>
              </w:rPr>
            </w:pPr>
          </w:p>
        </w:tc>
      </w:tr>
      <w:tr w:rsidR="008C6334" w:rsidRPr="00151FA8" w:rsidTr="00894204">
        <w:tc>
          <w:tcPr>
            <w:tcW w:w="5954" w:type="dxa"/>
            <w:shd w:val="clear" w:color="auto" w:fill="FFFFFF"/>
          </w:tcPr>
          <w:p w:rsidR="008C6334" w:rsidRPr="00151FA8" w:rsidRDefault="008C6334" w:rsidP="006C120D">
            <w:pPr>
              <w:pStyle w:val="a8"/>
              <w:snapToGrid w:val="0"/>
              <w:spacing w:after="0"/>
              <w:rPr>
                <w:rFonts w:ascii="Times New Roman" w:hAnsi="Times New Roman"/>
                <w:sz w:val="24"/>
                <w:u w:val="none"/>
              </w:rPr>
            </w:pPr>
            <w:proofErr w:type="spellStart"/>
            <w:r w:rsidRPr="00151FA8">
              <w:rPr>
                <w:rFonts w:ascii="Times New Roman" w:hAnsi="Times New Roman"/>
                <w:b/>
                <w:bCs/>
                <w:sz w:val="24"/>
                <w:u w:val="none"/>
              </w:rPr>
              <w:t>Αρ</w:t>
            </w:r>
            <w:proofErr w:type="spellEnd"/>
            <w:r w:rsidRPr="00151FA8">
              <w:rPr>
                <w:rFonts w:ascii="Times New Roman" w:hAnsi="Times New Roman"/>
                <w:b/>
                <w:bCs/>
                <w:sz w:val="24"/>
                <w:u w:val="none"/>
              </w:rPr>
              <w:t>. Μελέτης:  Π</w:t>
            </w:r>
            <w:r w:rsidR="00151FA8">
              <w:rPr>
                <w:rFonts w:ascii="Times New Roman" w:hAnsi="Times New Roman"/>
                <w:b/>
                <w:bCs/>
                <w:sz w:val="24"/>
                <w:u w:val="none"/>
              </w:rPr>
              <w:t>-9/</w:t>
            </w:r>
            <w:r w:rsidRPr="00151FA8">
              <w:rPr>
                <w:rFonts w:ascii="Times New Roman" w:hAnsi="Times New Roman"/>
                <w:b/>
                <w:bCs/>
                <w:sz w:val="24"/>
                <w:u w:val="none"/>
              </w:rPr>
              <w:t>1</w:t>
            </w:r>
            <w:r w:rsidR="00E96DB3" w:rsidRPr="00151FA8">
              <w:rPr>
                <w:rFonts w:ascii="Times New Roman" w:hAnsi="Times New Roman"/>
                <w:b/>
                <w:bCs/>
                <w:sz w:val="24"/>
                <w:u w:val="none"/>
              </w:rPr>
              <w:t>9</w:t>
            </w:r>
          </w:p>
        </w:tc>
        <w:tc>
          <w:tcPr>
            <w:tcW w:w="3402" w:type="dxa"/>
            <w:shd w:val="clear" w:color="auto" w:fill="FFFFFF"/>
          </w:tcPr>
          <w:p w:rsidR="008C6334" w:rsidRPr="00151FA8" w:rsidRDefault="008C6334" w:rsidP="00151FA8">
            <w:pPr>
              <w:pStyle w:val="TextBody"/>
              <w:spacing w:after="0" w:line="240" w:lineRule="auto"/>
              <w:jc w:val="left"/>
              <w:rPr>
                <w:rFonts w:ascii="Times New Roman" w:hAnsi="Times New Roman"/>
                <w:sz w:val="24"/>
              </w:rPr>
            </w:pPr>
            <w:r w:rsidRPr="00151FA8">
              <w:rPr>
                <w:rFonts w:ascii="Times New Roman" w:hAnsi="Times New Roman"/>
                <w:b/>
                <w:bCs/>
                <w:sz w:val="24"/>
              </w:rPr>
              <w:t>«</w:t>
            </w:r>
            <w:r w:rsidR="00151FA8">
              <w:rPr>
                <w:rFonts w:ascii="Times New Roman" w:hAnsi="Times New Roman"/>
                <w:b/>
                <w:bCs/>
                <w:sz w:val="24"/>
              </w:rPr>
              <w:t>ΠΡΟΜΗΘΕΙΑ ΧΟΡΤΟΚΟΠΤΙΚΩΝ ΚΑΙ ΛΟΙΠΩΝ ΜΗΧΑΝΗΜΑΤΩΝ ΣΥΝΤΗΡΗΣΗΣ ΠΡΑΣΙΝΟΥ</w:t>
            </w:r>
            <w:r w:rsidRPr="00151FA8">
              <w:rPr>
                <w:rFonts w:ascii="Times New Roman" w:hAnsi="Times New Roman"/>
                <w:b/>
                <w:bCs/>
                <w:sz w:val="24"/>
              </w:rPr>
              <w:t>»</w:t>
            </w:r>
          </w:p>
        </w:tc>
      </w:tr>
    </w:tbl>
    <w:p w:rsidR="008C6334" w:rsidRPr="00151FA8" w:rsidRDefault="008C6334" w:rsidP="008C6334">
      <w:pPr>
        <w:jc w:val="both"/>
        <w:rPr>
          <w:rFonts w:ascii="Times New Roman" w:hAnsi="Times New Roman"/>
          <w:sz w:val="24"/>
        </w:rPr>
      </w:pPr>
    </w:p>
    <w:p w:rsidR="008C6334" w:rsidRPr="00151FA8" w:rsidRDefault="008C6334" w:rsidP="008C6334">
      <w:pPr>
        <w:jc w:val="both"/>
        <w:rPr>
          <w:rFonts w:ascii="Times New Roman" w:hAnsi="Times New Roman"/>
          <w:sz w:val="24"/>
        </w:rPr>
      </w:pPr>
    </w:p>
    <w:p w:rsidR="00151FA8" w:rsidRDefault="00151FA8" w:rsidP="008C6334">
      <w:pPr>
        <w:jc w:val="center"/>
        <w:rPr>
          <w:rFonts w:ascii="Times New Roman" w:hAnsi="Times New Roman"/>
          <w:b/>
          <w:spacing w:val="62"/>
          <w:sz w:val="28"/>
          <w:szCs w:val="28"/>
        </w:rPr>
      </w:pPr>
    </w:p>
    <w:p w:rsidR="008C6334" w:rsidRPr="00151FA8" w:rsidRDefault="008C6334" w:rsidP="008C6334">
      <w:pPr>
        <w:jc w:val="center"/>
        <w:rPr>
          <w:rFonts w:ascii="Times New Roman" w:hAnsi="Times New Roman"/>
          <w:b/>
          <w:spacing w:val="62"/>
          <w:sz w:val="28"/>
          <w:szCs w:val="28"/>
        </w:rPr>
      </w:pPr>
      <w:r w:rsidRPr="00151FA8">
        <w:rPr>
          <w:rFonts w:ascii="Times New Roman" w:hAnsi="Times New Roman"/>
          <w:b/>
          <w:spacing w:val="62"/>
          <w:sz w:val="28"/>
          <w:szCs w:val="28"/>
        </w:rPr>
        <w:t>ΣΥΓΓΡΑΦΗ   ΥΠΟΧΡΕΩΣΕΩΝ</w:t>
      </w:r>
    </w:p>
    <w:p w:rsidR="008C6334" w:rsidRPr="00151FA8" w:rsidRDefault="008C6334" w:rsidP="008C6334">
      <w:pPr>
        <w:jc w:val="center"/>
        <w:rPr>
          <w:rFonts w:ascii="Times New Roman" w:hAnsi="Times New Roman"/>
          <w:b/>
          <w:spacing w:val="62"/>
          <w:sz w:val="24"/>
        </w:rPr>
      </w:pPr>
    </w:p>
    <w:p w:rsidR="008C6334" w:rsidRPr="00151FA8" w:rsidRDefault="008C6334" w:rsidP="008C6334">
      <w:pPr>
        <w:rPr>
          <w:rFonts w:ascii="Times New Roman" w:hAnsi="Times New Roman"/>
          <w:sz w:val="24"/>
        </w:rPr>
      </w:pPr>
    </w:p>
    <w:p w:rsidR="00A25FAF" w:rsidRPr="00151FA8" w:rsidRDefault="00A25FAF" w:rsidP="008C6334">
      <w:pPr>
        <w:rPr>
          <w:rFonts w:ascii="Times New Roman" w:hAnsi="Times New Roman"/>
          <w:b/>
          <w:sz w:val="24"/>
        </w:rPr>
      </w:pPr>
    </w:p>
    <w:p w:rsidR="008C6334" w:rsidRPr="00151FA8" w:rsidRDefault="008C6334" w:rsidP="008C6334">
      <w:pPr>
        <w:rPr>
          <w:rFonts w:ascii="Times New Roman" w:hAnsi="Times New Roman"/>
          <w:sz w:val="24"/>
        </w:rPr>
      </w:pPr>
      <w:r w:rsidRPr="00151FA8">
        <w:rPr>
          <w:rFonts w:ascii="Times New Roman" w:hAnsi="Times New Roman"/>
          <w:b/>
          <w:sz w:val="24"/>
        </w:rPr>
        <w:t>Άρθρο 1ο</w:t>
      </w:r>
      <w:r w:rsidRPr="00151FA8">
        <w:rPr>
          <w:rFonts w:ascii="Times New Roman" w:hAnsi="Times New Roman"/>
          <w:sz w:val="24"/>
        </w:rPr>
        <w:t xml:space="preserve"> :     </w:t>
      </w:r>
      <w:r w:rsidR="008C3A68" w:rsidRPr="00151FA8">
        <w:rPr>
          <w:rFonts w:ascii="Times New Roman" w:hAnsi="Times New Roman"/>
          <w:b/>
          <w:sz w:val="24"/>
        </w:rPr>
        <w:t>Αντικείμενο προμήθειας</w:t>
      </w:r>
    </w:p>
    <w:p w:rsidR="008C6334" w:rsidRPr="00151FA8" w:rsidRDefault="008C6334" w:rsidP="008C6334">
      <w:pPr>
        <w:rPr>
          <w:rFonts w:ascii="Times New Roman" w:hAnsi="Times New Roman"/>
          <w:sz w:val="24"/>
        </w:rPr>
      </w:pPr>
    </w:p>
    <w:p w:rsidR="008C6334" w:rsidRPr="00EE57DB" w:rsidRDefault="008C3A68" w:rsidP="00EE57DB">
      <w:pPr>
        <w:spacing w:after="120"/>
        <w:jc w:val="both"/>
        <w:rPr>
          <w:rFonts w:ascii="Times New Roman" w:hAnsi="Times New Roman"/>
          <w:sz w:val="24"/>
          <w:u w:val="none"/>
        </w:rPr>
      </w:pPr>
      <w:r w:rsidRPr="00151FA8">
        <w:rPr>
          <w:rFonts w:ascii="Times New Roman" w:hAnsi="Times New Roman"/>
          <w:sz w:val="24"/>
          <w:u w:val="none"/>
        </w:rPr>
        <w:t xml:space="preserve">Η παρούσα συγγραφή υποχρεώσεων αφορά το διαγωνισμό «Προμήθεια </w:t>
      </w:r>
      <w:r w:rsidR="00396293">
        <w:rPr>
          <w:rFonts w:ascii="Times New Roman" w:hAnsi="Times New Roman"/>
          <w:sz w:val="24"/>
          <w:u w:val="none"/>
        </w:rPr>
        <w:t>χορτοκοπτικών και λοιπών μηχανημάτων συντήρησης πρασίνου</w:t>
      </w:r>
      <w:r w:rsidRPr="00151FA8">
        <w:rPr>
          <w:rFonts w:ascii="Times New Roman" w:hAnsi="Times New Roman"/>
          <w:sz w:val="24"/>
          <w:u w:val="none"/>
        </w:rPr>
        <w:t>»</w:t>
      </w:r>
      <w:r w:rsidR="00101E86">
        <w:rPr>
          <w:rFonts w:ascii="Times New Roman" w:hAnsi="Times New Roman"/>
          <w:sz w:val="24"/>
          <w:u w:val="none"/>
        </w:rPr>
        <w:t xml:space="preserve"> με προϋπολογισμό 9.793,50 </w:t>
      </w:r>
      <w:bookmarkStart w:id="0" w:name="_GoBack"/>
      <w:bookmarkEnd w:id="0"/>
      <w:r w:rsidR="00396293">
        <w:rPr>
          <w:rFonts w:ascii="Times New Roman" w:hAnsi="Times New Roman"/>
          <w:sz w:val="24"/>
          <w:u w:val="none"/>
        </w:rPr>
        <w:t xml:space="preserve">€ συμπεριλαμβανομένου του ΦΠΑ 24%. </w:t>
      </w:r>
      <w:r w:rsidR="00EE57DB" w:rsidRPr="00EE57DB">
        <w:rPr>
          <w:rFonts w:ascii="Times New Roman" w:hAnsi="Times New Roman"/>
          <w:sz w:val="24"/>
          <w:u w:val="none"/>
        </w:rPr>
        <w:t>Ανάδοχος κηρύσσεται ο προσφέρων την συνολικά χαμηλότερη τιμή.</w:t>
      </w:r>
    </w:p>
    <w:p w:rsidR="008C3A68" w:rsidRPr="00151FA8" w:rsidRDefault="008C3A68" w:rsidP="008E5673">
      <w:pPr>
        <w:spacing w:after="120"/>
        <w:rPr>
          <w:rFonts w:ascii="Times New Roman" w:hAnsi="Times New Roman"/>
          <w:b/>
          <w:sz w:val="24"/>
        </w:rPr>
      </w:pPr>
    </w:p>
    <w:p w:rsidR="008C6334" w:rsidRPr="00151FA8" w:rsidRDefault="008C6334" w:rsidP="008C6334">
      <w:pPr>
        <w:rPr>
          <w:rFonts w:ascii="Times New Roman" w:hAnsi="Times New Roman"/>
          <w:sz w:val="24"/>
        </w:rPr>
      </w:pPr>
      <w:r w:rsidRPr="00151FA8">
        <w:rPr>
          <w:rFonts w:ascii="Times New Roman" w:hAnsi="Times New Roman"/>
          <w:b/>
          <w:sz w:val="24"/>
        </w:rPr>
        <w:t>Άρθρο 2ο :</w:t>
      </w:r>
      <w:r w:rsidRPr="00151FA8">
        <w:rPr>
          <w:rFonts w:ascii="Times New Roman" w:hAnsi="Times New Roman"/>
          <w:sz w:val="24"/>
        </w:rPr>
        <w:t xml:space="preserve">     </w:t>
      </w:r>
      <w:r w:rsidR="008C3A68" w:rsidRPr="00151FA8">
        <w:rPr>
          <w:rFonts w:ascii="Times New Roman" w:hAnsi="Times New Roman"/>
          <w:b/>
          <w:sz w:val="24"/>
        </w:rPr>
        <w:t>Χρόνος</w:t>
      </w:r>
      <w:r w:rsidR="00BD49D3">
        <w:rPr>
          <w:rFonts w:ascii="Times New Roman" w:hAnsi="Times New Roman"/>
          <w:b/>
          <w:sz w:val="24"/>
        </w:rPr>
        <w:t xml:space="preserve"> και τόπος</w:t>
      </w:r>
      <w:r w:rsidR="008C3A68" w:rsidRPr="00151FA8">
        <w:rPr>
          <w:rFonts w:ascii="Times New Roman" w:hAnsi="Times New Roman"/>
          <w:b/>
          <w:sz w:val="24"/>
        </w:rPr>
        <w:t xml:space="preserve"> παράδοσης</w:t>
      </w:r>
    </w:p>
    <w:p w:rsidR="008C6334" w:rsidRPr="00151FA8" w:rsidRDefault="008C6334" w:rsidP="008C6334">
      <w:pPr>
        <w:rPr>
          <w:rFonts w:ascii="Times New Roman" w:hAnsi="Times New Roman"/>
          <w:sz w:val="24"/>
        </w:rPr>
      </w:pPr>
    </w:p>
    <w:p w:rsidR="005D3D99" w:rsidRPr="005D3D99" w:rsidRDefault="005D3D99" w:rsidP="005D3D99">
      <w:pPr>
        <w:spacing w:after="120"/>
        <w:rPr>
          <w:rFonts w:ascii="Times New Roman" w:hAnsi="Times New Roman"/>
          <w:sz w:val="24"/>
          <w:u w:val="none"/>
        </w:rPr>
      </w:pPr>
      <w:r w:rsidRPr="005D3D99">
        <w:rPr>
          <w:rFonts w:ascii="Times New Roman" w:hAnsi="Times New Roman"/>
          <w:sz w:val="24"/>
          <w:u w:val="none"/>
        </w:rPr>
        <w:t xml:space="preserve">Τόπος εκτέλεσης της προμήθειας θα οριστεί κατόπιν υπόδειξης από την αρμόδια υπηρεσία του Δήμου, εντός των διοικητικών ορίων του Δήμου Ξάνθης. Η παράδοση των ειδών θα γίνει  εντός </w:t>
      </w:r>
      <w:r>
        <w:rPr>
          <w:rFonts w:ascii="Times New Roman" w:hAnsi="Times New Roman"/>
          <w:sz w:val="24"/>
          <w:u w:val="none"/>
        </w:rPr>
        <w:t>δεκα</w:t>
      </w:r>
      <w:r w:rsidRPr="005D3D99">
        <w:rPr>
          <w:rFonts w:ascii="Times New Roman" w:hAnsi="Times New Roman"/>
          <w:sz w:val="24"/>
          <w:u w:val="none"/>
        </w:rPr>
        <w:t>πέντε (</w:t>
      </w:r>
      <w:r>
        <w:rPr>
          <w:rFonts w:ascii="Times New Roman" w:hAnsi="Times New Roman"/>
          <w:sz w:val="24"/>
          <w:u w:val="none"/>
        </w:rPr>
        <w:t>1</w:t>
      </w:r>
      <w:r w:rsidRPr="005D3D99">
        <w:rPr>
          <w:rFonts w:ascii="Times New Roman" w:hAnsi="Times New Roman"/>
          <w:sz w:val="24"/>
          <w:u w:val="none"/>
        </w:rPr>
        <w:t xml:space="preserve">5) ημερών από την παραγγελία από την αρμόδια υπηρεσία του Δήμου. </w:t>
      </w:r>
    </w:p>
    <w:p w:rsidR="008E5673" w:rsidRPr="00151FA8" w:rsidRDefault="008E5673" w:rsidP="00B80204">
      <w:pPr>
        <w:spacing w:after="120"/>
        <w:rPr>
          <w:rFonts w:ascii="Times New Roman" w:hAnsi="Times New Roman"/>
          <w:b/>
          <w:sz w:val="24"/>
        </w:rPr>
      </w:pPr>
    </w:p>
    <w:p w:rsidR="008C6334" w:rsidRPr="00151FA8" w:rsidRDefault="008C6334" w:rsidP="008C6334">
      <w:pPr>
        <w:rPr>
          <w:rFonts w:ascii="Times New Roman" w:hAnsi="Times New Roman"/>
          <w:sz w:val="24"/>
        </w:rPr>
      </w:pPr>
      <w:r w:rsidRPr="00151FA8">
        <w:rPr>
          <w:rFonts w:ascii="Times New Roman" w:hAnsi="Times New Roman"/>
          <w:b/>
          <w:sz w:val="24"/>
        </w:rPr>
        <w:t>Άρθρο 3ο</w:t>
      </w:r>
      <w:r w:rsidRPr="00151FA8">
        <w:rPr>
          <w:rFonts w:ascii="Times New Roman" w:hAnsi="Times New Roman"/>
          <w:sz w:val="24"/>
        </w:rPr>
        <w:t xml:space="preserve"> :     </w:t>
      </w:r>
      <w:r w:rsidR="008C3A68" w:rsidRPr="00151FA8">
        <w:rPr>
          <w:rFonts w:ascii="Times New Roman" w:hAnsi="Times New Roman"/>
          <w:b/>
          <w:sz w:val="24"/>
        </w:rPr>
        <w:t>Εγγύηση καλής και εμπρόθεσμης εκτέλεσης της σύμβασης</w:t>
      </w:r>
    </w:p>
    <w:p w:rsidR="008C6334" w:rsidRPr="00151FA8" w:rsidRDefault="008C6334" w:rsidP="008C6334">
      <w:pPr>
        <w:pStyle w:val="21"/>
        <w:spacing w:after="0" w:line="240" w:lineRule="auto"/>
        <w:ind w:firstLine="720"/>
        <w:rPr>
          <w:rFonts w:ascii="Times New Roman" w:hAnsi="Times New Roman" w:cs="Times New Roman"/>
          <w:sz w:val="24"/>
          <w:szCs w:val="24"/>
        </w:rPr>
      </w:pPr>
    </w:p>
    <w:p w:rsidR="00B80204" w:rsidRPr="00151FA8" w:rsidRDefault="00B80204" w:rsidP="007874F8">
      <w:pPr>
        <w:numPr>
          <w:ilvl w:val="0"/>
          <w:numId w:val="13"/>
        </w:numPr>
        <w:tabs>
          <w:tab w:val="clear" w:pos="1080"/>
          <w:tab w:val="num" w:pos="709"/>
        </w:tabs>
        <w:suppressAutoHyphens w:val="0"/>
        <w:spacing w:after="120"/>
        <w:ind w:left="709" w:hanging="709"/>
        <w:jc w:val="both"/>
        <w:rPr>
          <w:rFonts w:ascii="Times New Roman" w:hAnsi="Times New Roman"/>
          <w:sz w:val="24"/>
          <w:u w:val="none"/>
        </w:rPr>
      </w:pPr>
      <w:r w:rsidRPr="00151FA8">
        <w:rPr>
          <w:rFonts w:ascii="Times New Roman" w:hAnsi="Times New Roman"/>
          <w:sz w:val="24"/>
          <w:u w:val="none"/>
        </w:rPr>
        <w:t>Ο ανάδοχος στο όνομα του οποίου κατακυρώθηκε η δημοπρασία υποχρεούται να αντικαταστήσει την εγγύηση συμμετοχής στον διαγωνισμό με εγγύηση ίση προς 5% (πέντε τοις εκατό) του συμβατικού προϋπολογισμού χωρίς την δαπάνη του Φ.Π.Α, για καλή και πιστή εκτέλεση των όρων της σύμβασης (σύμφωνα με το άρθρο 72 παρ. 1 β) του Ν.4412/2016) και θα κατατεθεί προ ή κατά την υπογραφή της σύμβασης και θα επιστραφεί μετά την Οριστική ποσοτική και ποιοτική παραλαβή της προμήθειας και ύστερα από την εκκαθάριση των τυχών απαιτήσεων από τους δύο συμβαλλομένους.</w:t>
      </w:r>
    </w:p>
    <w:p w:rsidR="00B80204" w:rsidRPr="00151FA8" w:rsidRDefault="00B80204" w:rsidP="007874F8">
      <w:pPr>
        <w:numPr>
          <w:ilvl w:val="0"/>
          <w:numId w:val="13"/>
        </w:numPr>
        <w:tabs>
          <w:tab w:val="clear" w:pos="1080"/>
          <w:tab w:val="num" w:pos="709"/>
        </w:tabs>
        <w:suppressAutoHyphens w:val="0"/>
        <w:spacing w:after="120"/>
        <w:ind w:left="709" w:hanging="709"/>
        <w:jc w:val="both"/>
        <w:rPr>
          <w:rFonts w:ascii="Times New Roman" w:hAnsi="Times New Roman"/>
          <w:sz w:val="24"/>
          <w:u w:val="none"/>
        </w:rPr>
      </w:pPr>
      <w:r w:rsidRPr="00151FA8">
        <w:rPr>
          <w:rFonts w:ascii="Times New Roman" w:hAnsi="Times New Roman"/>
          <w:sz w:val="24"/>
          <w:u w:val="none"/>
        </w:rPr>
        <w:t>Η εγγύηση καλής εκτέλεσης θα πρέπει να κατατεθεί εντός δέκα (10) εργασίμων ημερών από την ημερομηνία κοινοποίησης της πρόσκλησης προς υπογραφή της σύμβασης και οπωσδήποτε πριν από την υπογραφή της σύμβασης.</w:t>
      </w:r>
    </w:p>
    <w:p w:rsidR="00B80204" w:rsidRPr="00151FA8" w:rsidRDefault="00B80204" w:rsidP="007874F8">
      <w:pPr>
        <w:numPr>
          <w:ilvl w:val="0"/>
          <w:numId w:val="13"/>
        </w:numPr>
        <w:tabs>
          <w:tab w:val="clear" w:pos="1080"/>
          <w:tab w:val="num" w:pos="709"/>
        </w:tabs>
        <w:suppressAutoHyphens w:val="0"/>
        <w:spacing w:after="120"/>
        <w:ind w:left="709" w:hanging="709"/>
        <w:jc w:val="both"/>
        <w:rPr>
          <w:rFonts w:ascii="Times New Roman" w:hAnsi="Times New Roman"/>
          <w:sz w:val="24"/>
          <w:u w:val="none"/>
        </w:rPr>
      </w:pPr>
      <w:r w:rsidRPr="00151FA8">
        <w:rPr>
          <w:rFonts w:ascii="Times New Roman" w:hAnsi="Times New Roman"/>
          <w:sz w:val="24"/>
          <w:u w:val="none"/>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B80204" w:rsidRPr="00151FA8" w:rsidRDefault="00B80204" w:rsidP="007874F8">
      <w:pPr>
        <w:spacing w:after="120"/>
        <w:ind w:firstLine="709"/>
        <w:jc w:val="both"/>
        <w:rPr>
          <w:rFonts w:ascii="Times New Roman" w:hAnsi="Times New Roman"/>
          <w:sz w:val="24"/>
          <w:u w:val="none"/>
        </w:rPr>
      </w:pPr>
      <w:r w:rsidRPr="00151FA8">
        <w:rPr>
          <w:rFonts w:ascii="Times New Roman" w:hAnsi="Times New Roman"/>
          <w:sz w:val="24"/>
          <w:u w:val="none"/>
        </w:rPr>
        <w:lastRenderedPageBreak/>
        <w:t>α) την ημερομηνία έκδοσης,</w:t>
      </w:r>
    </w:p>
    <w:p w:rsidR="00B80204" w:rsidRPr="00151FA8" w:rsidRDefault="00B80204" w:rsidP="007874F8">
      <w:pPr>
        <w:tabs>
          <w:tab w:val="right" w:pos="8306"/>
        </w:tabs>
        <w:spacing w:after="120"/>
        <w:ind w:firstLine="709"/>
        <w:jc w:val="both"/>
        <w:rPr>
          <w:rFonts w:ascii="Times New Roman" w:hAnsi="Times New Roman"/>
          <w:sz w:val="24"/>
          <w:u w:val="none"/>
        </w:rPr>
      </w:pPr>
      <w:r w:rsidRPr="00151FA8">
        <w:rPr>
          <w:rFonts w:ascii="Times New Roman" w:hAnsi="Times New Roman"/>
          <w:sz w:val="24"/>
          <w:u w:val="none"/>
        </w:rPr>
        <w:t>β) τον εκδότη,</w:t>
      </w:r>
      <w:r w:rsidRPr="00151FA8">
        <w:rPr>
          <w:rFonts w:ascii="Times New Roman" w:hAnsi="Times New Roman"/>
          <w:sz w:val="24"/>
          <w:u w:val="none"/>
        </w:rPr>
        <w:tab/>
      </w:r>
    </w:p>
    <w:p w:rsidR="00B80204" w:rsidRPr="00151FA8" w:rsidRDefault="00B80204" w:rsidP="007874F8">
      <w:pPr>
        <w:spacing w:after="120"/>
        <w:ind w:firstLine="709"/>
        <w:jc w:val="both"/>
        <w:rPr>
          <w:rFonts w:ascii="Times New Roman" w:hAnsi="Times New Roman"/>
          <w:sz w:val="24"/>
          <w:u w:val="none"/>
        </w:rPr>
      </w:pPr>
      <w:r w:rsidRPr="00151FA8">
        <w:rPr>
          <w:rFonts w:ascii="Times New Roman" w:hAnsi="Times New Roman"/>
          <w:sz w:val="24"/>
          <w:u w:val="none"/>
        </w:rPr>
        <w:t xml:space="preserve">γ) την αναθέτουσα αρχή προς την οποία απευθύνονται, </w:t>
      </w:r>
    </w:p>
    <w:p w:rsidR="00B80204" w:rsidRPr="00151FA8" w:rsidRDefault="00B80204" w:rsidP="007874F8">
      <w:pPr>
        <w:spacing w:after="120"/>
        <w:ind w:firstLine="709"/>
        <w:jc w:val="both"/>
        <w:rPr>
          <w:rFonts w:ascii="Times New Roman" w:hAnsi="Times New Roman"/>
          <w:sz w:val="24"/>
          <w:u w:val="none"/>
        </w:rPr>
      </w:pPr>
      <w:r w:rsidRPr="00151FA8">
        <w:rPr>
          <w:rFonts w:ascii="Times New Roman" w:hAnsi="Times New Roman"/>
          <w:sz w:val="24"/>
          <w:u w:val="none"/>
        </w:rPr>
        <w:t>δ) τον αριθμό της εγγύησης,</w:t>
      </w:r>
    </w:p>
    <w:p w:rsidR="00B80204" w:rsidRPr="00151FA8" w:rsidRDefault="00B80204" w:rsidP="007874F8">
      <w:pPr>
        <w:spacing w:after="120"/>
        <w:ind w:firstLine="709"/>
        <w:jc w:val="both"/>
        <w:rPr>
          <w:rFonts w:ascii="Times New Roman" w:hAnsi="Times New Roman"/>
          <w:sz w:val="24"/>
          <w:u w:val="none"/>
        </w:rPr>
      </w:pPr>
      <w:r w:rsidRPr="00151FA8">
        <w:rPr>
          <w:rFonts w:ascii="Times New Roman" w:hAnsi="Times New Roman"/>
          <w:sz w:val="24"/>
          <w:u w:val="none"/>
        </w:rPr>
        <w:t>ε) το ποσό που καλύπτει η εγγύηση,</w:t>
      </w:r>
    </w:p>
    <w:p w:rsidR="00B80204" w:rsidRPr="00151FA8" w:rsidRDefault="00B80204" w:rsidP="007874F8">
      <w:pPr>
        <w:spacing w:after="120"/>
        <w:ind w:left="709"/>
        <w:jc w:val="both"/>
        <w:rPr>
          <w:rFonts w:ascii="Times New Roman" w:hAnsi="Times New Roman"/>
          <w:sz w:val="24"/>
          <w:u w:val="none"/>
        </w:rPr>
      </w:pPr>
      <w:proofErr w:type="spellStart"/>
      <w:r w:rsidRPr="00151FA8">
        <w:rPr>
          <w:rFonts w:ascii="Times New Roman" w:hAnsi="Times New Roman"/>
          <w:sz w:val="24"/>
          <w:u w:val="none"/>
        </w:rPr>
        <w:t>στ</w:t>
      </w:r>
      <w:proofErr w:type="spellEnd"/>
      <w:r w:rsidRPr="00151FA8">
        <w:rPr>
          <w:rFonts w:ascii="Times New Roman" w:hAnsi="Times New Roman"/>
          <w:sz w:val="24"/>
          <w:u w:val="none"/>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B80204" w:rsidRPr="00151FA8" w:rsidRDefault="00B80204" w:rsidP="007874F8">
      <w:pPr>
        <w:spacing w:after="120"/>
        <w:ind w:left="709"/>
        <w:jc w:val="both"/>
        <w:rPr>
          <w:rFonts w:ascii="Times New Roman" w:hAnsi="Times New Roman"/>
          <w:sz w:val="24"/>
          <w:u w:val="none"/>
        </w:rPr>
      </w:pPr>
      <w:r w:rsidRPr="00151FA8">
        <w:rPr>
          <w:rFonts w:ascii="Times New Roman" w:hAnsi="Times New Roman"/>
          <w:sz w:val="24"/>
          <w:u w:val="none"/>
        </w:rPr>
        <w:t xml:space="preserve">ζ) τους όρους ότι: </w:t>
      </w:r>
      <w:proofErr w:type="spellStart"/>
      <w:r w:rsidRPr="00151FA8">
        <w:rPr>
          <w:rFonts w:ascii="Times New Roman" w:hAnsi="Times New Roman"/>
          <w:sz w:val="24"/>
          <w:u w:val="none"/>
        </w:rPr>
        <w:t>αα</w:t>
      </w:r>
      <w:proofErr w:type="spellEnd"/>
      <w:r w:rsidRPr="00151FA8">
        <w:rPr>
          <w:rFonts w:ascii="Times New Roman" w:hAnsi="Times New Roman"/>
          <w:sz w:val="24"/>
          <w:u w:val="none"/>
        </w:rPr>
        <w:t xml:space="preserve">) η εγγύηση παρέχεται ανέκκλητα και ανεπιφύλακτα, ο δε εκδότης παραιτείται του δικαιώματος της διαιρέσεως και της </w:t>
      </w:r>
      <w:proofErr w:type="spellStart"/>
      <w:r w:rsidRPr="00151FA8">
        <w:rPr>
          <w:rFonts w:ascii="Times New Roman" w:hAnsi="Times New Roman"/>
          <w:sz w:val="24"/>
          <w:u w:val="none"/>
        </w:rPr>
        <w:t>διζήσεως</w:t>
      </w:r>
      <w:proofErr w:type="spellEnd"/>
      <w:r w:rsidRPr="00151FA8">
        <w:rPr>
          <w:rFonts w:ascii="Times New Roman" w:hAnsi="Times New Roman"/>
          <w:sz w:val="24"/>
          <w:u w:val="none"/>
        </w:rPr>
        <w:t xml:space="preserve">, και </w:t>
      </w:r>
      <w:proofErr w:type="spellStart"/>
      <w:r w:rsidRPr="00151FA8">
        <w:rPr>
          <w:rFonts w:ascii="Times New Roman" w:hAnsi="Times New Roman"/>
          <w:sz w:val="24"/>
          <w:u w:val="none"/>
        </w:rPr>
        <w:t>ββ</w:t>
      </w:r>
      <w:proofErr w:type="spellEnd"/>
      <w:r w:rsidRPr="00151FA8">
        <w:rPr>
          <w:rFonts w:ascii="Times New Roman" w:hAnsi="Times New Roman"/>
          <w:sz w:val="24"/>
          <w:u w:val="none"/>
        </w:rPr>
        <w:t>) ότι σε περίπτωση κατάπτωσης αυτής, το ποσό της κατάπτωσης υπόκειται στο εκάστοτε ισχύον τέλος χαρτοσήμου,</w:t>
      </w:r>
    </w:p>
    <w:p w:rsidR="00B80204" w:rsidRPr="00151FA8" w:rsidRDefault="00B80204" w:rsidP="007874F8">
      <w:pPr>
        <w:spacing w:after="120"/>
        <w:ind w:left="709"/>
        <w:jc w:val="both"/>
        <w:rPr>
          <w:rFonts w:ascii="Times New Roman" w:hAnsi="Times New Roman"/>
          <w:sz w:val="24"/>
          <w:u w:val="none"/>
        </w:rPr>
      </w:pPr>
      <w:r w:rsidRPr="00151FA8">
        <w:rPr>
          <w:rFonts w:ascii="Times New Roman" w:hAnsi="Times New Roman"/>
          <w:sz w:val="24"/>
          <w:u w:val="none"/>
        </w:rPr>
        <w:t>η) τα στοιχεία της σχετικής διακήρυξης και την ημερομηνία διενέργειας του διαγωνισμού,</w:t>
      </w:r>
    </w:p>
    <w:p w:rsidR="00B80204" w:rsidRPr="00151FA8" w:rsidRDefault="00B80204" w:rsidP="007874F8">
      <w:pPr>
        <w:spacing w:after="120"/>
        <w:ind w:firstLine="709"/>
        <w:jc w:val="both"/>
        <w:rPr>
          <w:rFonts w:ascii="Times New Roman" w:hAnsi="Times New Roman"/>
          <w:sz w:val="24"/>
          <w:u w:val="none"/>
        </w:rPr>
      </w:pPr>
      <w:r w:rsidRPr="00151FA8">
        <w:rPr>
          <w:rFonts w:ascii="Times New Roman" w:hAnsi="Times New Roman"/>
          <w:sz w:val="24"/>
          <w:u w:val="none"/>
        </w:rPr>
        <w:t>θ) την ημερομηνία λήξης ή τον χρόνο ισχύος της εγγύησης,</w:t>
      </w:r>
    </w:p>
    <w:p w:rsidR="00B80204" w:rsidRPr="00151FA8" w:rsidRDefault="00B80204" w:rsidP="007874F8">
      <w:pPr>
        <w:spacing w:after="120"/>
        <w:ind w:left="709"/>
        <w:jc w:val="both"/>
        <w:rPr>
          <w:rFonts w:ascii="Times New Roman" w:hAnsi="Times New Roman"/>
          <w:sz w:val="24"/>
          <w:u w:val="none"/>
        </w:rPr>
      </w:pPr>
      <w:r w:rsidRPr="00151FA8">
        <w:rPr>
          <w:rFonts w:ascii="Times New Roman" w:hAnsi="Times New Roman"/>
          <w:sz w:val="24"/>
          <w:u w:val="none"/>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B80204" w:rsidRPr="00151FA8" w:rsidRDefault="00B80204" w:rsidP="007874F8">
      <w:pPr>
        <w:spacing w:after="120"/>
        <w:ind w:firstLine="709"/>
        <w:jc w:val="both"/>
        <w:rPr>
          <w:rFonts w:ascii="Times New Roman" w:hAnsi="Times New Roman"/>
          <w:sz w:val="24"/>
          <w:u w:val="none"/>
        </w:rPr>
      </w:pPr>
      <w:proofErr w:type="spellStart"/>
      <w:r w:rsidRPr="00151FA8">
        <w:rPr>
          <w:rFonts w:ascii="Times New Roman" w:hAnsi="Times New Roman"/>
          <w:sz w:val="24"/>
          <w:u w:val="none"/>
        </w:rPr>
        <w:t>ια</w:t>
      </w:r>
      <w:proofErr w:type="spellEnd"/>
      <w:r w:rsidRPr="00151FA8">
        <w:rPr>
          <w:rFonts w:ascii="Times New Roman" w:hAnsi="Times New Roman"/>
          <w:sz w:val="24"/>
          <w:u w:val="none"/>
        </w:rPr>
        <w:t>) τον αριθμό και τον τίτλο της σχετικής σύμβασης</w:t>
      </w:r>
    </w:p>
    <w:p w:rsidR="00B80204" w:rsidRPr="00151FA8" w:rsidRDefault="00B80204" w:rsidP="007874F8">
      <w:pPr>
        <w:numPr>
          <w:ilvl w:val="0"/>
          <w:numId w:val="13"/>
        </w:numPr>
        <w:tabs>
          <w:tab w:val="clear" w:pos="1080"/>
          <w:tab w:val="num" w:pos="709"/>
        </w:tabs>
        <w:suppressAutoHyphens w:val="0"/>
        <w:spacing w:after="120"/>
        <w:ind w:left="709" w:hanging="709"/>
        <w:jc w:val="both"/>
        <w:rPr>
          <w:rFonts w:ascii="Times New Roman" w:hAnsi="Times New Roman"/>
          <w:sz w:val="24"/>
          <w:u w:val="none"/>
        </w:rPr>
      </w:pPr>
      <w:r w:rsidRPr="00151FA8">
        <w:rPr>
          <w:rFonts w:ascii="Times New Roman" w:hAnsi="Times New Roman"/>
          <w:sz w:val="24"/>
          <w:u w:val="none"/>
        </w:rPr>
        <w:t>Εγγυητικές επιστολές που καθορίζουν διάρκεια ισχύος ή χρονολογία λήξης προγενέστερης ημερομηνίας από την καθοριζόμενη, δεν γίνονται δεκτές.</w:t>
      </w:r>
    </w:p>
    <w:p w:rsidR="00B80204" w:rsidRPr="00151FA8" w:rsidRDefault="00B80204" w:rsidP="007874F8">
      <w:pPr>
        <w:numPr>
          <w:ilvl w:val="0"/>
          <w:numId w:val="13"/>
        </w:numPr>
        <w:tabs>
          <w:tab w:val="clear" w:pos="1080"/>
          <w:tab w:val="num" w:pos="709"/>
        </w:tabs>
        <w:suppressAutoHyphens w:val="0"/>
        <w:spacing w:after="120"/>
        <w:ind w:left="709" w:hanging="709"/>
        <w:jc w:val="both"/>
        <w:rPr>
          <w:rFonts w:ascii="Times New Roman" w:hAnsi="Times New Roman"/>
          <w:sz w:val="24"/>
          <w:u w:val="none"/>
        </w:rPr>
      </w:pPr>
      <w:r w:rsidRPr="00151FA8">
        <w:rPr>
          <w:rFonts w:ascii="Times New Roman" w:hAnsi="Times New Roman"/>
          <w:sz w:val="24"/>
          <w:u w:val="none"/>
        </w:rPr>
        <w:t>Η μη προσκόμιση εγγύησης σύμφωνα με τα παραπάνω αποκλείει την υπογραφή της σχετικής σύμβασης με υπαιτιότητα του αναδόχου και ισοδυναμεί με άρνηση αυτού για την υπογραφή της σύμβασης που ενάγεται σε βάρος του, τις νόμιμες κυρώσεις, δηλαδή την έκπτωση αυτού και την υπέρ του Δήμου κατάπτωσή της, για την συμμετοχή στον διαγωνισμό, κατατεθείσας εγγύησης.</w:t>
      </w:r>
    </w:p>
    <w:p w:rsidR="00B80204" w:rsidRPr="00151FA8" w:rsidRDefault="00B80204" w:rsidP="007874F8">
      <w:pPr>
        <w:numPr>
          <w:ilvl w:val="0"/>
          <w:numId w:val="13"/>
        </w:numPr>
        <w:tabs>
          <w:tab w:val="clear" w:pos="1080"/>
          <w:tab w:val="num" w:pos="709"/>
        </w:tabs>
        <w:suppressAutoHyphens w:val="0"/>
        <w:spacing w:after="120"/>
        <w:ind w:left="709" w:hanging="709"/>
        <w:jc w:val="both"/>
        <w:rPr>
          <w:rFonts w:ascii="Times New Roman" w:hAnsi="Times New Roman"/>
          <w:sz w:val="24"/>
          <w:u w:val="none"/>
        </w:rPr>
      </w:pPr>
      <w:r w:rsidRPr="00151FA8">
        <w:rPr>
          <w:rFonts w:ascii="Times New Roman" w:hAnsi="Times New Roman"/>
          <w:sz w:val="24"/>
          <w:u w:val="none"/>
        </w:rPr>
        <w:t>Η εγγύηση καλής εκτέλεσης επιστρέφεται στον προμηθευτή μετά τον χρόνο εγγύησης και ύστερα από την εκκαθάριση τυχόν απαιτήσεων από τους συμβαλλόμενους.</w:t>
      </w:r>
    </w:p>
    <w:p w:rsidR="008E5673" w:rsidRPr="00151FA8" w:rsidRDefault="008E5673" w:rsidP="008C6334">
      <w:pPr>
        <w:jc w:val="both"/>
        <w:rPr>
          <w:rFonts w:ascii="Times New Roman" w:hAnsi="Times New Roman"/>
          <w:b/>
          <w:sz w:val="24"/>
        </w:rPr>
      </w:pPr>
    </w:p>
    <w:p w:rsidR="008C6334" w:rsidRPr="00151FA8" w:rsidRDefault="008C6334" w:rsidP="008C6334">
      <w:pPr>
        <w:jc w:val="both"/>
        <w:rPr>
          <w:rFonts w:ascii="Times New Roman" w:hAnsi="Times New Roman"/>
          <w:sz w:val="24"/>
        </w:rPr>
      </w:pPr>
      <w:r w:rsidRPr="00151FA8">
        <w:rPr>
          <w:rFonts w:ascii="Times New Roman" w:hAnsi="Times New Roman"/>
          <w:b/>
          <w:sz w:val="24"/>
        </w:rPr>
        <w:t xml:space="preserve">Άρθρο 4ο :     </w:t>
      </w:r>
      <w:r w:rsidR="008C3A68" w:rsidRPr="00151FA8">
        <w:rPr>
          <w:rFonts w:ascii="Times New Roman" w:hAnsi="Times New Roman"/>
          <w:b/>
          <w:sz w:val="24"/>
        </w:rPr>
        <w:t>Άρνηση υπογραφής της σύμβασης και συνέχεια αυτής</w:t>
      </w:r>
    </w:p>
    <w:p w:rsidR="008C6334" w:rsidRPr="00151FA8" w:rsidRDefault="008C6334" w:rsidP="008C6334">
      <w:pPr>
        <w:jc w:val="both"/>
        <w:rPr>
          <w:rFonts w:ascii="Times New Roman" w:hAnsi="Times New Roman"/>
          <w:sz w:val="24"/>
        </w:rPr>
      </w:pPr>
    </w:p>
    <w:p w:rsidR="008C6334" w:rsidRPr="00151FA8" w:rsidRDefault="00B80204" w:rsidP="00B80204">
      <w:pPr>
        <w:tabs>
          <w:tab w:val="left" w:pos="6379"/>
        </w:tabs>
        <w:jc w:val="both"/>
        <w:rPr>
          <w:rFonts w:ascii="Times New Roman" w:hAnsi="Times New Roman"/>
          <w:sz w:val="24"/>
          <w:u w:val="none"/>
          <w:lang w:eastAsia="el-GR"/>
        </w:rPr>
      </w:pPr>
      <w:r w:rsidRPr="00151FA8">
        <w:rPr>
          <w:rFonts w:ascii="Times New Roman" w:hAnsi="Times New Roman"/>
          <w:sz w:val="24"/>
          <w:u w:val="none"/>
          <w:lang w:eastAsia="el-GR"/>
        </w:rPr>
        <w:t>Εάν ο αναδειχθείς προμηθευτής δεν προσέλθει να υπογράψει την σύμβαση της προμήθειας εντός δέκα (10) ημερών από της γνωστοποίησης σ’ αυτόν της κατακύρωσης της δημοπρασίας στο όνομά του, ή δεν καταθέσει την κατά το προηγούμενο άρθρο εγγύηση,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8E5673" w:rsidRPr="00151FA8" w:rsidRDefault="008E5673" w:rsidP="008C6334">
      <w:pPr>
        <w:tabs>
          <w:tab w:val="left" w:pos="6379"/>
        </w:tabs>
        <w:rPr>
          <w:rFonts w:ascii="Times New Roman" w:hAnsi="Times New Roman"/>
          <w:b/>
          <w:sz w:val="24"/>
        </w:rPr>
      </w:pPr>
    </w:p>
    <w:p w:rsidR="008C6334" w:rsidRPr="00151FA8" w:rsidRDefault="008C6334" w:rsidP="008C6334">
      <w:pPr>
        <w:tabs>
          <w:tab w:val="left" w:pos="6379"/>
        </w:tabs>
        <w:rPr>
          <w:rFonts w:ascii="Times New Roman" w:eastAsia="Arial" w:hAnsi="Times New Roman"/>
          <w:sz w:val="24"/>
        </w:rPr>
      </w:pPr>
      <w:r w:rsidRPr="00151FA8">
        <w:rPr>
          <w:rFonts w:ascii="Times New Roman" w:hAnsi="Times New Roman"/>
          <w:b/>
          <w:sz w:val="24"/>
        </w:rPr>
        <w:t xml:space="preserve">Άρθρο 5ο :     </w:t>
      </w:r>
      <w:r w:rsidR="008C3A68" w:rsidRPr="00151FA8">
        <w:rPr>
          <w:rFonts w:ascii="Times New Roman" w:hAnsi="Times New Roman"/>
          <w:b/>
          <w:sz w:val="24"/>
        </w:rPr>
        <w:t>Ευθύνη πωλητή και εγγύηση λειτουργίας</w:t>
      </w:r>
    </w:p>
    <w:p w:rsidR="008C6334" w:rsidRPr="00151FA8" w:rsidRDefault="008C6334" w:rsidP="008C6334">
      <w:pPr>
        <w:rPr>
          <w:rFonts w:ascii="Times New Roman" w:hAnsi="Times New Roman"/>
          <w:sz w:val="24"/>
        </w:rPr>
      </w:pPr>
      <w:r w:rsidRPr="00151FA8">
        <w:rPr>
          <w:rFonts w:ascii="Times New Roman" w:eastAsia="Arial" w:hAnsi="Times New Roman"/>
          <w:sz w:val="24"/>
        </w:rPr>
        <w:t xml:space="preserve">   </w:t>
      </w:r>
    </w:p>
    <w:p w:rsidR="008C3A68" w:rsidRPr="00151FA8" w:rsidRDefault="008C3A68" w:rsidP="008C3A68">
      <w:pPr>
        <w:spacing w:after="120"/>
        <w:jc w:val="both"/>
        <w:rPr>
          <w:rFonts w:ascii="Times New Roman" w:hAnsi="Times New Roman"/>
          <w:sz w:val="24"/>
          <w:u w:val="none"/>
          <w:lang w:eastAsia="el-GR"/>
        </w:rPr>
      </w:pPr>
      <w:r w:rsidRPr="00151FA8">
        <w:rPr>
          <w:rFonts w:ascii="Times New Roman" w:hAnsi="Times New Roman"/>
          <w:sz w:val="24"/>
          <w:u w:val="none"/>
          <w:lang w:eastAsia="el-GR"/>
        </w:rPr>
        <w:t xml:space="preserve">Ο ανάδοχος προμηθευτής ευθύνεται για την ύπαρξη των συμφωνημένων ιδιοτήτων των </w:t>
      </w:r>
      <w:proofErr w:type="spellStart"/>
      <w:r w:rsidRPr="00151FA8">
        <w:rPr>
          <w:rFonts w:ascii="Times New Roman" w:hAnsi="Times New Roman"/>
          <w:sz w:val="24"/>
          <w:u w:val="none"/>
          <w:lang w:eastAsia="el-GR"/>
        </w:rPr>
        <w:t>πωλουμένων</w:t>
      </w:r>
      <w:proofErr w:type="spellEnd"/>
      <w:r w:rsidRPr="00151FA8">
        <w:rPr>
          <w:rFonts w:ascii="Times New Roman" w:hAnsi="Times New Roman"/>
          <w:sz w:val="24"/>
          <w:u w:val="none"/>
          <w:lang w:eastAsia="el-GR"/>
        </w:rPr>
        <w:t xml:space="preserve"> και εγγυάται την ανυπαρξία οποιουδήποτε κρυμμένου ελαττώματος.</w:t>
      </w:r>
    </w:p>
    <w:p w:rsidR="008C3A68" w:rsidRPr="00151FA8" w:rsidRDefault="008C3A68" w:rsidP="008C3A68">
      <w:pPr>
        <w:spacing w:after="120"/>
        <w:jc w:val="both"/>
        <w:rPr>
          <w:rFonts w:ascii="Times New Roman" w:hAnsi="Times New Roman"/>
          <w:sz w:val="24"/>
          <w:u w:val="none"/>
          <w:lang w:eastAsia="el-GR"/>
        </w:rPr>
      </w:pPr>
      <w:r w:rsidRPr="00151FA8">
        <w:rPr>
          <w:rFonts w:ascii="Times New Roman" w:hAnsi="Times New Roman"/>
          <w:sz w:val="24"/>
          <w:u w:val="none"/>
          <w:lang w:eastAsia="el-GR"/>
        </w:rPr>
        <w:t xml:space="preserve">Κατά την προσωρινή και οριστική παραλαβή εξετάζονται και διαπιστώνονται όλες οι ιδιότητες </w:t>
      </w:r>
      <w:proofErr w:type="spellStart"/>
      <w:r w:rsidRPr="00151FA8">
        <w:rPr>
          <w:rFonts w:ascii="Times New Roman" w:hAnsi="Times New Roman"/>
          <w:sz w:val="24"/>
          <w:u w:val="none"/>
          <w:lang w:eastAsia="el-GR"/>
        </w:rPr>
        <w:t>προσφερομένων</w:t>
      </w:r>
      <w:proofErr w:type="spellEnd"/>
      <w:r w:rsidRPr="00151FA8">
        <w:rPr>
          <w:rFonts w:ascii="Times New Roman" w:hAnsi="Times New Roman"/>
          <w:sz w:val="24"/>
          <w:u w:val="none"/>
          <w:lang w:eastAsia="el-GR"/>
        </w:rPr>
        <w:t xml:space="preserve"> ειδών και οι τυχόν </w:t>
      </w:r>
      <w:proofErr w:type="spellStart"/>
      <w:r w:rsidRPr="00151FA8">
        <w:rPr>
          <w:rFonts w:ascii="Times New Roman" w:hAnsi="Times New Roman"/>
          <w:sz w:val="24"/>
          <w:u w:val="none"/>
          <w:lang w:eastAsia="el-GR"/>
        </w:rPr>
        <w:t>επελθούσες</w:t>
      </w:r>
      <w:proofErr w:type="spellEnd"/>
      <w:r w:rsidRPr="00151FA8">
        <w:rPr>
          <w:rFonts w:ascii="Times New Roman" w:hAnsi="Times New Roman"/>
          <w:sz w:val="24"/>
          <w:u w:val="none"/>
          <w:lang w:eastAsia="el-GR"/>
        </w:rPr>
        <w:t xml:space="preserve"> φθορές, κλπ. Λόγω πλημμελούς κατασκευής ή κακής ποιότητας </w:t>
      </w:r>
      <w:proofErr w:type="spellStart"/>
      <w:r w:rsidRPr="00151FA8">
        <w:rPr>
          <w:rFonts w:ascii="Times New Roman" w:hAnsi="Times New Roman"/>
          <w:sz w:val="24"/>
          <w:u w:val="none"/>
          <w:lang w:eastAsia="el-GR"/>
        </w:rPr>
        <w:t>χρησιμοποιηθέντων</w:t>
      </w:r>
      <w:proofErr w:type="spellEnd"/>
      <w:r w:rsidRPr="00151FA8">
        <w:rPr>
          <w:rFonts w:ascii="Times New Roman" w:hAnsi="Times New Roman"/>
          <w:sz w:val="24"/>
          <w:u w:val="none"/>
          <w:lang w:eastAsia="el-GR"/>
        </w:rPr>
        <w:t xml:space="preserve">  υλικών.</w:t>
      </w:r>
    </w:p>
    <w:p w:rsidR="008C3A68" w:rsidRPr="00151FA8" w:rsidRDefault="008C3A68" w:rsidP="008C3A68">
      <w:pPr>
        <w:spacing w:after="120"/>
        <w:jc w:val="both"/>
        <w:rPr>
          <w:rFonts w:ascii="Times New Roman" w:hAnsi="Times New Roman"/>
          <w:sz w:val="24"/>
          <w:u w:val="none"/>
          <w:lang w:eastAsia="el-GR"/>
        </w:rPr>
      </w:pPr>
      <w:r w:rsidRPr="00151FA8">
        <w:rPr>
          <w:rFonts w:ascii="Times New Roman" w:hAnsi="Times New Roman"/>
          <w:sz w:val="24"/>
          <w:u w:val="none"/>
          <w:lang w:eastAsia="el-GR"/>
        </w:rPr>
        <w:lastRenderedPageBreak/>
        <w:t>Ο χρόνος εγγύησης καλής λειτουργίας των</w:t>
      </w:r>
      <w:r w:rsidR="00FB7A42">
        <w:rPr>
          <w:rFonts w:ascii="Times New Roman" w:hAnsi="Times New Roman"/>
          <w:sz w:val="24"/>
          <w:u w:val="none"/>
          <w:lang w:eastAsia="el-GR"/>
        </w:rPr>
        <w:t>, ορίζεται κατ’ ελάχιστον σε δυο (2) χρόνια</w:t>
      </w:r>
      <w:r w:rsidRPr="00151FA8">
        <w:rPr>
          <w:rFonts w:ascii="Times New Roman" w:hAnsi="Times New Roman"/>
          <w:sz w:val="24"/>
          <w:u w:val="none"/>
          <w:lang w:eastAsia="el-GR"/>
        </w:rPr>
        <w:t xml:space="preserve"> από την προσωρινή παραλαβή.</w:t>
      </w:r>
    </w:p>
    <w:p w:rsidR="008C6334" w:rsidRPr="00151FA8" w:rsidRDefault="008C3A68" w:rsidP="008C3A68">
      <w:pPr>
        <w:spacing w:after="120"/>
        <w:jc w:val="both"/>
        <w:rPr>
          <w:rFonts w:ascii="Times New Roman" w:hAnsi="Times New Roman"/>
          <w:b/>
          <w:sz w:val="24"/>
        </w:rPr>
      </w:pPr>
      <w:r w:rsidRPr="00151FA8">
        <w:rPr>
          <w:rFonts w:ascii="Times New Roman" w:hAnsi="Times New Roman"/>
          <w:sz w:val="24"/>
          <w:u w:val="none"/>
          <w:lang w:eastAsia="el-GR"/>
        </w:rPr>
        <w:t>Καθ’ όλο τον χρόνο της εγγύησης υποχρεούται ο ανάδοχος προμηθευτής να αντικαταστήσει με δικές του δαπάνες κάθε εξάρτημα ή τμήμα που θα αποδειχθεί ελαττωματικό.</w:t>
      </w:r>
    </w:p>
    <w:p w:rsidR="008E5673" w:rsidRPr="00151FA8" w:rsidRDefault="008E5673" w:rsidP="008C6334">
      <w:pPr>
        <w:jc w:val="both"/>
        <w:rPr>
          <w:rFonts w:ascii="Times New Roman" w:hAnsi="Times New Roman"/>
          <w:b/>
          <w:sz w:val="24"/>
        </w:rPr>
      </w:pPr>
    </w:p>
    <w:p w:rsidR="008C6334" w:rsidRPr="00151FA8" w:rsidRDefault="008C6334" w:rsidP="008C6334">
      <w:pPr>
        <w:jc w:val="both"/>
        <w:rPr>
          <w:rFonts w:ascii="Times New Roman" w:hAnsi="Times New Roman"/>
          <w:b/>
          <w:sz w:val="24"/>
        </w:rPr>
      </w:pPr>
      <w:r w:rsidRPr="00151FA8">
        <w:rPr>
          <w:rFonts w:ascii="Times New Roman" w:hAnsi="Times New Roman"/>
          <w:b/>
          <w:sz w:val="24"/>
        </w:rPr>
        <w:t>Ά</w:t>
      </w:r>
      <w:r w:rsidR="008C3A68" w:rsidRPr="00151FA8">
        <w:rPr>
          <w:rFonts w:ascii="Times New Roman" w:hAnsi="Times New Roman"/>
          <w:b/>
          <w:sz w:val="24"/>
        </w:rPr>
        <w:t>ρθρο 6ο :     Αναθεώρηση τιμών προσφοράς</w:t>
      </w:r>
    </w:p>
    <w:p w:rsidR="008C6334" w:rsidRPr="00151FA8" w:rsidRDefault="008C6334" w:rsidP="008C3A68">
      <w:pPr>
        <w:pStyle w:val="Web"/>
        <w:spacing w:before="0" w:after="0"/>
        <w:jc w:val="both"/>
      </w:pPr>
    </w:p>
    <w:p w:rsidR="008C6334" w:rsidRPr="00151FA8" w:rsidRDefault="008C3A68" w:rsidP="008C3A68">
      <w:pPr>
        <w:spacing w:after="120"/>
        <w:jc w:val="both"/>
        <w:rPr>
          <w:rFonts w:ascii="Times New Roman" w:hAnsi="Times New Roman"/>
          <w:sz w:val="24"/>
          <w:u w:val="none"/>
          <w:lang w:eastAsia="el-GR"/>
        </w:rPr>
      </w:pPr>
      <w:r w:rsidRPr="00151FA8">
        <w:rPr>
          <w:rFonts w:ascii="Times New Roman" w:hAnsi="Times New Roman"/>
          <w:sz w:val="24"/>
          <w:u w:val="none"/>
          <w:lang w:eastAsia="el-GR"/>
        </w:rPr>
        <w:t>Οι τιμές προσφοράς σε καμιά αναθεώρηση δεν υπόκεινται για οποιοδήποτε λόγο ή αιτία, αλλά παραμένουν σταθερές και αμετάβλητες μέχρι την παράδοση και δεν δικαιούνται ποσοστό γενικών εξόδων και οφέλους.</w:t>
      </w:r>
    </w:p>
    <w:p w:rsidR="008E5673" w:rsidRPr="00151FA8" w:rsidRDefault="008E5673" w:rsidP="006C120D">
      <w:pPr>
        <w:jc w:val="both"/>
        <w:rPr>
          <w:rFonts w:ascii="Times New Roman" w:hAnsi="Times New Roman"/>
          <w:b/>
          <w:sz w:val="24"/>
        </w:rPr>
      </w:pPr>
    </w:p>
    <w:p w:rsidR="006C120D" w:rsidRPr="00151FA8" w:rsidRDefault="006C120D" w:rsidP="006C120D">
      <w:pPr>
        <w:jc w:val="both"/>
        <w:rPr>
          <w:rFonts w:ascii="Times New Roman" w:hAnsi="Times New Roman"/>
          <w:b/>
          <w:sz w:val="24"/>
        </w:rPr>
      </w:pPr>
      <w:r w:rsidRPr="00151FA8">
        <w:rPr>
          <w:rFonts w:ascii="Times New Roman" w:hAnsi="Times New Roman"/>
          <w:b/>
          <w:sz w:val="24"/>
        </w:rPr>
        <w:t xml:space="preserve">Άρθρο 7ο :     Δαπάνες </w:t>
      </w:r>
      <w:proofErr w:type="spellStart"/>
      <w:r w:rsidRPr="00151FA8">
        <w:rPr>
          <w:rFonts w:ascii="Times New Roman" w:hAnsi="Times New Roman"/>
          <w:b/>
          <w:sz w:val="24"/>
        </w:rPr>
        <w:t>προμηθευτού</w:t>
      </w:r>
      <w:proofErr w:type="spellEnd"/>
      <w:r w:rsidRPr="00151FA8">
        <w:rPr>
          <w:rFonts w:ascii="Times New Roman" w:hAnsi="Times New Roman"/>
          <w:b/>
          <w:sz w:val="24"/>
        </w:rPr>
        <w:t xml:space="preserve">  - ευθύνη μέχρι την παράδοση</w:t>
      </w:r>
    </w:p>
    <w:p w:rsidR="006C120D" w:rsidRPr="00151FA8" w:rsidRDefault="006C120D" w:rsidP="006C120D">
      <w:pPr>
        <w:pStyle w:val="Web"/>
        <w:spacing w:before="0" w:after="0"/>
        <w:jc w:val="both"/>
      </w:pPr>
    </w:p>
    <w:p w:rsidR="006C120D" w:rsidRPr="00151FA8" w:rsidRDefault="006C120D" w:rsidP="008C3A68">
      <w:pPr>
        <w:spacing w:after="120"/>
        <w:jc w:val="both"/>
        <w:rPr>
          <w:rFonts w:ascii="Times New Roman" w:hAnsi="Times New Roman"/>
          <w:b/>
          <w:sz w:val="24"/>
        </w:rPr>
      </w:pPr>
      <w:r w:rsidRPr="00151FA8">
        <w:rPr>
          <w:rFonts w:ascii="Times New Roman" w:hAnsi="Times New Roman"/>
          <w:sz w:val="24"/>
          <w:u w:val="none"/>
          <w:lang w:eastAsia="el-GR"/>
        </w:rPr>
        <w:t>Όλα γενικά τα έξοδα μέχρι την παράδοση στο Δήμο, καθώς και οι κρατήσεις υπέρ τρίτων, βαρύνουν τον προμηθευτή. Επίσης ο προμηθευτής ευθύνεται για οτιδήποτε ήθελε συμβεί μέχρι της παράδοσης αυτού στο Δήμο.</w:t>
      </w:r>
    </w:p>
    <w:p w:rsidR="008E5673" w:rsidRPr="00151FA8" w:rsidRDefault="008E5673" w:rsidP="008C6334">
      <w:pPr>
        <w:rPr>
          <w:rFonts w:ascii="Times New Roman" w:hAnsi="Times New Roman"/>
          <w:b/>
          <w:sz w:val="24"/>
        </w:rPr>
      </w:pPr>
    </w:p>
    <w:p w:rsidR="008C6334" w:rsidRPr="00151FA8" w:rsidRDefault="008C3A68" w:rsidP="008C6334">
      <w:pPr>
        <w:rPr>
          <w:rFonts w:ascii="Times New Roman" w:hAnsi="Times New Roman"/>
          <w:sz w:val="24"/>
        </w:rPr>
      </w:pPr>
      <w:r w:rsidRPr="00151FA8">
        <w:rPr>
          <w:rFonts w:ascii="Times New Roman" w:hAnsi="Times New Roman"/>
          <w:b/>
          <w:sz w:val="24"/>
        </w:rPr>
        <w:t>Άρθρο 8</w:t>
      </w:r>
      <w:r w:rsidR="008C6334" w:rsidRPr="00151FA8">
        <w:rPr>
          <w:rFonts w:ascii="Times New Roman" w:hAnsi="Times New Roman"/>
          <w:b/>
          <w:sz w:val="24"/>
        </w:rPr>
        <w:t xml:space="preserve">ο :     </w:t>
      </w:r>
      <w:r w:rsidRPr="00151FA8">
        <w:rPr>
          <w:rFonts w:ascii="Times New Roman" w:hAnsi="Times New Roman"/>
          <w:b/>
          <w:sz w:val="24"/>
        </w:rPr>
        <w:t xml:space="preserve">Παράδοση – προσωρινή και οριστική </w:t>
      </w:r>
      <w:proofErr w:type="spellStart"/>
      <w:r w:rsidRPr="00151FA8">
        <w:rPr>
          <w:rFonts w:ascii="Times New Roman" w:hAnsi="Times New Roman"/>
          <w:b/>
          <w:sz w:val="24"/>
        </w:rPr>
        <w:t>παραλλαβή</w:t>
      </w:r>
      <w:proofErr w:type="spellEnd"/>
    </w:p>
    <w:p w:rsidR="008C6334" w:rsidRPr="00151FA8" w:rsidRDefault="008C6334" w:rsidP="008C6334">
      <w:pPr>
        <w:jc w:val="both"/>
        <w:rPr>
          <w:rFonts w:ascii="Times New Roman" w:hAnsi="Times New Roman"/>
          <w:sz w:val="24"/>
        </w:rPr>
      </w:pPr>
    </w:p>
    <w:p w:rsidR="007874F8" w:rsidRPr="00151FA8" w:rsidRDefault="007874F8" w:rsidP="007874F8">
      <w:pPr>
        <w:spacing w:after="120"/>
        <w:jc w:val="both"/>
        <w:rPr>
          <w:rFonts w:ascii="Times New Roman" w:hAnsi="Times New Roman"/>
          <w:sz w:val="24"/>
          <w:u w:val="none"/>
          <w:lang w:eastAsia="el-GR"/>
        </w:rPr>
      </w:pPr>
      <w:r w:rsidRPr="00151FA8">
        <w:rPr>
          <w:rFonts w:ascii="Times New Roman" w:hAnsi="Times New Roman"/>
          <w:sz w:val="24"/>
          <w:u w:val="none"/>
          <w:lang w:eastAsia="el-GR"/>
        </w:rPr>
        <w:t>Ως ημέρα παράδοσης θεωρείται η ημέρα κατά την οποία ο προμηθευτής θα προσκομίσει στο Δήμο για την παράδοση του, το συμφωνημένο προσφερόμενο είδος. Κατά την παράδοση θα συνταχθεί και απλό πρωτόκολλο ποσοτικής παραλαβής. Ο προμηθευτής ευθύνεται μέχρι του χρόνου υπογραφής του πρωτοκόλλου ποσοτικής παραλαβής. Μετά την ποσοτική παραλαβή η ευθύνη του προμηθευτή περιορίζεται στα οριζόμενα στο άρθρο 6 της παρούσης.</w:t>
      </w:r>
    </w:p>
    <w:p w:rsidR="007874F8" w:rsidRPr="00151FA8" w:rsidRDefault="007874F8" w:rsidP="007874F8">
      <w:pPr>
        <w:spacing w:after="120"/>
        <w:jc w:val="both"/>
        <w:rPr>
          <w:rFonts w:ascii="Times New Roman" w:hAnsi="Times New Roman"/>
          <w:sz w:val="24"/>
          <w:u w:val="none"/>
          <w:lang w:eastAsia="el-GR"/>
        </w:rPr>
      </w:pPr>
      <w:r w:rsidRPr="00151FA8">
        <w:rPr>
          <w:rFonts w:ascii="Times New Roman" w:hAnsi="Times New Roman"/>
          <w:sz w:val="24"/>
          <w:u w:val="none"/>
          <w:lang w:eastAsia="el-GR"/>
        </w:rPr>
        <w:t>Στην συνέχεια της ποσοτικής παραλαβής, η επιτροπή προσωρινής και οριστικής παραλαβής θα προβεί στην προσωρινή παραλαβή μετά από δοκιμαστική λειτουργία επί μία εβδομάδα. Η προσωρινή παραλαβή θα συντελεστεί το πολύ εντός δέκα πέντε (15) ημερών από την ημέρα ποσοτικής παραλαβής.</w:t>
      </w:r>
    </w:p>
    <w:p w:rsidR="007874F8" w:rsidRPr="00151FA8" w:rsidRDefault="007874F8" w:rsidP="007874F8">
      <w:pPr>
        <w:spacing w:after="120"/>
        <w:jc w:val="both"/>
        <w:rPr>
          <w:rFonts w:ascii="Times New Roman" w:hAnsi="Times New Roman"/>
          <w:sz w:val="24"/>
          <w:u w:val="none"/>
          <w:lang w:eastAsia="el-GR"/>
        </w:rPr>
      </w:pPr>
      <w:r w:rsidRPr="00151FA8">
        <w:rPr>
          <w:rFonts w:ascii="Times New Roman" w:hAnsi="Times New Roman"/>
          <w:sz w:val="24"/>
          <w:u w:val="none"/>
          <w:lang w:eastAsia="el-GR"/>
        </w:rPr>
        <w:t>Η προσωρινή παραλαβή αποσκοπεί στην διαπίστωση της ύπαρξης όλων όσων στην προσφορά και στη διακήρυξη καθορίζονται.</w:t>
      </w:r>
    </w:p>
    <w:p w:rsidR="008C6334" w:rsidRPr="00151FA8" w:rsidRDefault="007874F8" w:rsidP="007874F8">
      <w:pPr>
        <w:spacing w:after="120"/>
        <w:jc w:val="both"/>
        <w:rPr>
          <w:rFonts w:ascii="Times New Roman" w:hAnsi="Times New Roman"/>
          <w:b/>
          <w:sz w:val="24"/>
        </w:rPr>
      </w:pPr>
      <w:r w:rsidRPr="00151FA8">
        <w:rPr>
          <w:rFonts w:ascii="Times New Roman" w:hAnsi="Times New Roman"/>
          <w:sz w:val="24"/>
          <w:u w:val="none"/>
          <w:lang w:eastAsia="el-GR"/>
        </w:rPr>
        <w:t xml:space="preserve">Η οριστική παραλαβή θα γίνει μετά τον χρόνο εγγύησης. Η οριστική παραλαβή αποσκοπεί στην διαπίστωση τυχόν φθορών, ζημιών </w:t>
      </w:r>
      <w:proofErr w:type="spellStart"/>
      <w:r w:rsidRPr="00151FA8">
        <w:rPr>
          <w:rFonts w:ascii="Times New Roman" w:hAnsi="Times New Roman"/>
          <w:sz w:val="24"/>
          <w:u w:val="none"/>
          <w:lang w:eastAsia="el-GR"/>
        </w:rPr>
        <w:t>κλπ</w:t>
      </w:r>
      <w:proofErr w:type="spellEnd"/>
      <w:r w:rsidRPr="00151FA8">
        <w:rPr>
          <w:rFonts w:ascii="Times New Roman" w:hAnsi="Times New Roman"/>
          <w:sz w:val="24"/>
          <w:u w:val="none"/>
          <w:lang w:eastAsia="el-GR"/>
        </w:rPr>
        <w:t xml:space="preserve"> που θα ήθελαν  παρουσιασθεί λόγω κακής ποιότητας υλικών ή πλημμελούς κατασκευής τις οποίες ο προμηθευτής υποχρεούται να επανορθώσει άνευ ουδεμίας αμοιβής, εφ’ όσον είναι δεικτικές επανορθώσεων κατά την κρίση της επιτροπής. Επίσης ο προμηθευτής υποχρεούται με δικές του δαπάνες να αντικαταστήσει εξαρτήματα ή τμήματα αυτού που κατά το διάστημα μεταξύ προσωρινής και οριστικής παραλαβής θα αποδειχθούν ελαττωματικά. Για την περίπτωση της μη συμμορφώσεως του προμηθευτή προς την υποχρέωση αυτή, ο Δήμος δικαιούται να προβεί σε αυτό, σε βάρος και για λογαριασμό του προμηθευτή της αξίωσης του ποσού από την εγγύηση της καλής εκτέλεσης. Η παραλαβή θα γίνει από επιτροπή η οποία προβλέπεται από το ν. 4412/2016</w:t>
      </w:r>
    </w:p>
    <w:p w:rsidR="00A5330B" w:rsidRDefault="00A5330B" w:rsidP="006C120D">
      <w:pPr>
        <w:jc w:val="both"/>
        <w:rPr>
          <w:rFonts w:ascii="Times New Roman" w:hAnsi="Times New Roman"/>
          <w:b/>
          <w:sz w:val="24"/>
        </w:rPr>
      </w:pPr>
    </w:p>
    <w:p w:rsidR="006C120D" w:rsidRPr="00151FA8" w:rsidRDefault="007874F8" w:rsidP="006C120D">
      <w:pPr>
        <w:jc w:val="both"/>
        <w:rPr>
          <w:rFonts w:ascii="Times New Roman" w:hAnsi="Times New Roman"/>
          <w:sz w:val="24"/>
        </w:rPr>
      </w:pPr>
      <w:r w:rsidRPr="00151FA8">
        <w:rPr>
          <w:rFonts w:ascii="Times New Roman" w:hAnsi="Times New Roman"/>
          <w:b/>
          <w:sz w:val="24"/>
        </w:rPr>
        <w:t>Άρθρο 9</w:t>
      </w:r>
      <w:r w:rsidR="006C120D" w:rsidRPr="00151FA8">
        <w:rPr>
          <w:rFonts w:ascii="Times New Roman" w:hAnsi="Times New Roman"/>
          <w:b/>
          <w:sz w:val="24"/>
        </w:rPr>
        <w:t xml:space="preserve">ο :     Ευθύνη </w:t>
      </w:r>
      <w:proofErr w:type="spellStart"/>
      <w:r w:rsidR="006C120D" w:rsidRPr="00151FA8">
        <w:rPr>
          <w:rFonts w:ascii="Times New Roman" w:hAnsi="Times New Roman"/>
          <w:b/>
          <w:sz w:val="24"/>
        </w:rPr>
        <w:t>πωλητού</w:t>
      </w:r>
      <w:proofErr w:type="spellEnd"/>
    </w:p>
    <w:p w:rsidR="006C120D" w:rsidRPr="00151FA8" w:rsidRDefault="006C120D" w:rsidP="008C6334">
      <w:pPr>
        <w:jc w:val="both"/>
        <w:rPr>
          <w:rFonts w:ascii="Times New Roman" w:hAnsi="Times New Roman"/>
          <w:sz w:val="24"/>
          <w:u w:val="none"/>
        </w:rPr>
      </w:pPr>
    </w:p>
    <w:p w:rsidR="006C120D" w:rsidRPr="00151FA8" w:rsidRDefault="006C120D" w:rsidP="006C120D">
      <w:pPr>
        <w:spacing w:after="120"/>
        <w:jc w:val="both"/>
        <w:rPr>
          <w:rFonts w:ascii="Times New Roman" w:hAnsi="Times New Roman"/>
          <w:sz w:val="24"/>
          <w:u w:val="none"/>
        </w:rPr>
      </w:pPr>
      <w:r w:rsidRPr="00151FA8">
        <w:rPr>
          <w:rFonts w:ascii="Times New Roman" w:hAnsi="Times New Roman"/>
          <w:sz w:val="24"/>
          <w:u w:val="none"/>
        </w:rPr>
        <w:t>Ο πωλητής ευθύνεται για την ύπαρξη των συμφωνημένων ιδιοτήτων και εγγυάται για την ανυπαρξία οποιουδήποτε ελαττώματος.</w:t>
      </w:r>
    </w:p>
    <w:p w:rsidR="006C120D" w:rsidRPr="00151FA8" w:rsidRDefault="006C120D" w:rsidP="006C120D">
      <w:pPr>
        <w:spacing w:after="120"/>
        <w:jc w:val="both"/>
        <w:rPr>
          <w:rFonts w:ascii="Times New Roman" w:hAnsi="Times New Roman"/>
          <w:sz w:val="24"/>
          <w:u w:val="none"/>
        </w:rPr>
      </w:pPr>
      <w:r w:rsidRPr="00151FA8">
        <w:rPr>
          <w:rFonts w:ascii="Times New Roman" w:hAnsi="Times New Roman"/>
          <w:sz w:val="24"/>
          <w:u w:val="none"/>
        </w:rPr>
        <w:lastRenderedPageBreak/>
        <w:t>Ο πωλητής ευθύνεται εάν το προσφερόμενο είδος δεν είναι σύμφωνο με την Ελληνική Νομοθεσία.</w:t>
      </w:r>
    </w:p>
    <w:p w:rsidR="006C120D" w:rsidRPr="00151FA8" w:rsidRDefault="006C120D" w:rsidP="006C120D">
      <w:pPr>
        <w:spacing w:after="120"/>
        <w:jc w:val="both"/>
        <w:rPr>
          <w:rFonts w:ascii="Times New Roman" w:hAnsi="Times New Roman"/>
          <w:sz w:val="24"/>
          <w:u w:val="none"/>
        </w:rPr>
      </w:pPr>
      <w:r w:rsidRPr="00151FA8">
        <w:rPr>
          <w:rFonts w:ascii="Times New Roman" w:hAnsi="Times New Roman"/>
          <w:sz w:val="24"/>
          <w:u w:val="none"/>
        </w:rPr>
        <w:t>Εάν εντός του χρόνου εγγύησης παρουσιασθεί έλλειψη συμφωνηθείσης ιδιότητας ή ελαττώματα τα οποία δεν είναι δυνατός να διαπιστωθούν κατά την παραλαβή,  ο Δήμος δικαιούται κατά την κρίση του να επιδιώξει είτε την αναστροφή της αγοροπωλησίας είτε την ανάλογη μείωση του τιμήματος.</w:t>
      </w:r>
    </w:p>
    <w:p w:rsidR="008E5673" w:rsidRPr="00151FA8" w:rsidRDefault="008E5673" w:rsidP="006C120D">
      <w:pPr>
        <w:jc w:val="both"/>
        <w:rPr>
          <w:rFonts w:ascii="Times New Roman" w:hAnsi="Times New Roman"/>
          <w:b/>
          <w:sz w:val="24"/>
        </w:rPr>
      </w:pPr>
    </w:p>
    <w:p w:rsidR="006C120D" w:rsidRPr="00151FA8" w:rsidRDefault="006C120D" w:rsidP="006C120D">
      <w:pPr>
        <w:jc w:val="both"/>
        <w:rPr>
          <w:rFonts w:ascii="Times New Roman" w:hAnsi="Times New Roman"/>
          <w:sz w:val="24"/>
        </w:rPr>
      </w:pPr>
      <w:r w:rsidRPr="00151FA8">
        <w:rPr>
          <w:rFonts w:ascii="Times New Roman" w:hAnsi="Times New Roman"/>
          <w:b/>
          <w:sz w:val="24"/>
        </w:rPr>
        <w:t>Άρθρο 1</w:t>
      </w:r>
      <w:r w:rsidR="007874F8" w:rsidRPr="00151FA8">
        <w:rPr>
          <w:rFonts w:ascii="Times New Roman" w:hAnsi="Times New Roman"/>
          <w:b/>
          <w:sz w:val="24"/>
        </w:rPr>
        <w:t>0</w:t>
      </w:r>
      <w:r w:rsidRPr="00151FA8">
        <w:rPr>
          <w:rFonts w:ascii="Times New Roman" w:hAnsi="Times New Roman"/>
          <w:b/>
          <w:sz w:val="24"/>
        </w:rPr>
        <w:t>ο :     Τρόπος πληρωμής</w:t>
      </w:r>
    </w:p>
    <w:p w:rsidR="008C6334" w:rsidRPr="00151FA8" w:rsidRDefault="008C6334" w:rsidP="008C6334">
      <w:pPr>
        <w:pStyle w:val="Web"/>
        <w:spacing w:before="0" w:after="0"/>
        <w:jc w:val="both"/>
      </w:pPr>
    </w:p>
    <w:p w:rsidR="006C120D" w:rsidRPr="00151FA8" w:rsidRDefault="006C120D" w:rsidP="006C120D">
      <w:pPr>
        <w:spacing w:after="120"/>
        <w:jc w:val="both"/>
        <w:rPr>
          <w:rFonts w:ascii="Times New Roman" w:hAnsi="Times New Roman"/>
          <w:sz w:val="24"/>
          <w:u w:val="none"/>
          <w:lang w:eastAsia="el-GR"/>
        </w:rPr>
      </w:pPr>
      <w:r w:rsidRPr="00151FA8">
        <w:rPr>
          <w:rFonts w:ascii="Times New Roman" w:hAnsi="Times New Roman"/>
          <w:sz w:val="24"/>
          <w:u w:val="none"/>
          <w:lang w:eastAsia="el-GR"/>
        </w:rPr>
        <w:t>Η πληρωμή της αξίας από το Δήμο προς τον προμηθευτή θα γίνει ως ακολούθως:</w:t>
      </w:r>
    </w:p>
    <w:p w:rsidR="008C6334" w:rsidRPr="00151FA8" w:rsidRDefault="006C120D" w:rsidP="006C120D">
      <w:pPr>
        <w:spacing w:after="120"/>
        <w:jc w:val="both"/>
        <w:rPr>
          <w:rFonts w:ascii="Times New Roman" w:hAnsi="Times New Roman"/>
          <w:b/>
          <w:sz w:val="24"/>
        </w:rPr>
      </w:pPr>
      <w:r w:rsidRPr="00151FA8">
        <w:rPr>
          <w:rFonts w:ascii="Times New Roman" w:hAnsi="Times New Roman"/>
          <w:sz w:val="24"/>
          <w:u w:val="none"/>
          <w:lang w:eastAsia="el-GR"/>
        </w:rPr>
        <w:t>Ολόκληρο το ποσό της συνολικής αξίας θα καταβληθεί μετά την προσωρινή παραλαβή και μετά την έκδοση σχετικού τιμολογίου.</w:t>
      </w:r>
    </w:p>
    <w:p w:rsidR="008E5673" w:rsidRPr="00151FA8" w:rsidRDefault="008E5673" w:rsidP="008C6334">
      <w:pPr>
        <w:jc w:val="both"/>
        <w:rPr>
          <w:rFonts w:ascii="Times New Roman" w:hAnsi="Times New Roman"/>
          <w:b/>
          <w:sz w:val="24"/>
        </w:rPr>
      </w:pPr>
    </w:p>
    <w:p w:rsidR="008C6334" w:rsidRPr="00151FA8" w:rsidRDefault="007874F8" w:rsidP="008C6334">
      <w:pPr>
        <w:jc w:val="both"/>
        <w:rPr>
          <w:rFonts w:ascii="Times New Roman" w:hAnsi="Times New Roman"/>
          <w:sz w:val="24"/>
        </w:rPr>
      </w:pPr>
      <w:r w:rsidRPr="00151FA8">
        <w:rPr>
          <w:rFonts w:ascii="Times New Roman" w:hAnsi="Times New Roman"/>
          <w:b/>
          <w:sz w:val="24"/>
        </w:rPr>
        <w:t>Άρθρο 11</w:t>
      </w:r>
      <w:r w:rsidR="008C6334" w:rsidRPr="00151FA8">
        <w:rPr>
          <w:rFonts w:ascii="Times New Roman" w:hAnsi="Times New Roman"/>
          <w:b/>
          <w:sz w:val="24"/>
        </w:rPr>
        <w:t xml:space="preserve">ο :     </w:t>
      </w:r>
      <w:r w:rsidR="006C120D" w:rsidRPr="00151FA8">
        <w:rPr>
          <w:rFonts w:ascii="Times New Roman" w:hAnsi="Times New Roman"/>
          <w:b/>
          <w:sz w:val="24"/>
        </w:rPr>
        <w:t>Επίλυση διαφορών</w:t>
      </w:r>
    </w:p>
    <w:p w:rsidR="008C6334" w:rsidRPr="00151FA8" w:rsidRDefault="008C6334" w:rsidP="008C6334">
      <w:pPr>
        <w:jc w:val="both"/>
        <w:rPr>
          <w:rFonts w:ascii="Times New Roman" w:hAnsi="Times New Roman"/>
          <w:sz w:val="24"/>
        </w:rPr>
      </w:pPr>
    </w:p>
    <w:p w:rsidR="006C120D" w:rsidRPr="00151FA8" w:rsidRDefault="007874F8" w:rsidP="007874F8">
      <w:pPr>
        <w:spacing w:after="120"/>
        <w:jc w:val="both"/>
        <w:rPr>
          <w:rFonts w:ascii="Times New Roman" w:hAnsi="Times New Roman"/>
          <w:b/>
          <w:sz w:val="24"/>
        </w:rPr>
      </w:pPr>
      <w:r w:rsidRPr="00151FA8">
        <w:rPr>
          <w:rFonts w:ascii="Times New Roman" w:hAnsi="Times New Roman"/>
          <w:sz w:val="24"/>
          <w:u w:val="none"/>
        </w:rPr>
        <w:t>Οι τυχόν διαφορές που θα εμφανιστούν μετά την υπογραφή της σύμβασης, επιλύονται σύμφωνα με ότι προβλέπεται στον ν. 4412/2016.</w:t>
      </w:r>
    </w:p>
    <w:p w:rsidR="008C6334" w:rsidRPr="00151FA8" w:rsidRDefault="008C6334" w:rsidP="008C6334">
      <w:pPr>
        <w:jc w:val="both"/>
        <w:rPr>
          <w:rFonts w:ascii="Times New Roman" w:hAnsi="Times New Roman"/>
          <w:color w:val="FF0000"/>
          <w:sz w:val="24"/>
        </w:rPr>
      </w:pPr>
    </w:p>
    <w:p w:rsidR="00A5330B" w:rsidRDefault="008C6334" w:rsidP="008C6334">
      <w:pPr>
        <w:jc w:val="both"/>
        <w:rPr>
          <w:rFonts w:ascii="Times New Roman" w:hAnsi="Times New Roman"/>
          <w:sz w:val="24"/>
          <w:u w:val="none"/>
        </w:rPr>
      </w:pPr>
      <w:r w:rsidRPr="00151FA8">
        <w:rPr>
          <w:rFonts w:ascii="Times New Roman" w:hAnsi="Times New Roman"/>
          <w:sz w:val="24"/>
          <w:u w:val="none"/>
        </w:rPr>
        <w:t xml:space="preserve">               </w:t>
      </w:r>
    </w:p>
    <w:p w:rsidR="00EE57DB" w:rsidRPr="00151FA8" w:rsidRDefault="00EE57DB" w:rsidP="008C6334">
      <w:pPr>
        <w:jc w:val="both"/>
        <w:rPr>
          <w:rFonts w:ascii="Times New Roman" w:hAnsi="Times New Roman"/>
          <w:sz w:val="24"/>
        </w:rPr>
      </w:pPr>
    </w:p>
    <w:p w:rsidR="008C6334" w:rsidRPr="00151FA8" w:rsidRDefault="008C6334" w:rsidP="008C6334">
      <w:pPr>
        <w:pStyle w:val="TextBody"/>
        <w:spacing w:after="0" w:line="240" w:lineRule="auto"/>
        <w:jc w:val="center"/>
        <w:rPr>
          <w:rFonts w:ascii="Times New Roman" w:hAnsi="Times New Roman"/>
          <w:sz w:val="24"/>
          <w:u w:val="single"/>
        </w:rPr>
      </w:pPr>
      <w:r w:rsidRPr="00151FA8">
        <w:rPr>
          <w:rFonts w:ascii="Times New Roman" w:hAnsi="Times New Roman"/>
          <w:sz w:val="24"/>
          <w:u w:val="single"/>
        </w:rPr>
        <w:t xml:space="preserve">Ξάνθη, </w:t>
      </w:r>
      <w:r w:rsidR="00E96DB3" w:rsidRPr="00151FA8">
        <w:rPr>
          <w:rFonts w:ascii="Times New Roman" w:hAnsi="Times New Roman"/>
          <w:sz w:val="24"/>
          <w:u w:val="single"/>
        </w:rPr>
        <w:t>0</w:t>
      </w:r>
      <w:r w:rsidR="006C28B7">
        <w:rPr>
          <w:rFonts w:ascii="Times New Roman" w:hAnsi="Times New Roman"/>
          <w:sz w:val="24"/>
          <w:u w:val="single"/>
        </w:rPr>
        <w:t>6</w:t>
      </w:r>
      <w:r w:rsidRPr="00151FA8">
        <w:rPr>
          <w:rFonts w:ascii="Times New Roman" w:hAnsi="Times New Roman"/>
          <w:sz w:val="24"/>
          <w:u w:val="single"/>
        </w:rPr>
        <w:t>/0</w:t>
      </w:r>
      <w:r w:rsidR="002552E5" w:rsidRPr="00151FA8">
        <w:rPr>
          <w:rFonts w:ascii="Times New Roman" w:hAnsi="Times New Roman"/>
          <w:sz w:val="24"/>
          <w:u w:val="single"/>
        </w:rPr>
        <w:t>6</w:t>
      </w:r>
      <w:r w:rsidRPr="00151FA8">
        <w:rPr>
          <w:rFonts w:ascii="Times New Roman" w:hAnsi="Times New Roman"/>
          <w:sz w:val="24"/>
          <w:u w:val="single"/>
        </w:rPr>
        <w:t>/201</w:t>
      </w:r>
      <w:r w:rsidR="00E96DB3" w:rsidRPr="00151FA8">
        <w:rPr>
          <w:rFonts w:ascii="Times New Roman" w:hAnsi="Times New Roman"/>
          <w:sz w:val="24"/>
          <w:u w:val="single"/>
        </w:rPr>
        <w:t>9</w:t>
      </w:r>
    </w:p>
    <w:p w:rsidR="008C6334" w:rsidRPr="00151FA8" w:rsidRDefault="008C6334" w:rsidP="008C6334">
      <w:pPr>
        <w:jc w:val="center"/>
        <w:rPr>
          <w:rFonts w:ascii="Times New Roman" w:eastAsia="Arial" w:hAnsi="Times New Roman"/>
          <w:b/>
          <w:sz w:val="24"/>
        </w:rPr>
      </w:pPr>
      <w:r w:rsidRPr="00151FA8">
        <w:rPr>
          <w:rFonts w:ascii="Times New Roman" w:eastAsia="Arial" w:hAnsi="Times New Roman"/>
          <w:b/>
          <w:sz w:val="24"/>
        </w:rPr>
        <w:t xml:space="preserve"> </w:t>
      </w:r>
    </w:p>
    <w:p w:rsidR="008C6334" w:rsidRPr="00151FA8" w:rsidRDefault="008C6334" w:rsidP="008C6334">
      <w:pPr>
        <w:jc w:val="center"/>
        <w:rPr>
          <w:rFonts w:ascii="Times New Roman" w:hAnsi="Times New Roman"/>
          <w:sz w:val="24"/>
        </w:rPr>
      </w:pPr>
    </w:p>
    <w:tbl>
      <w:tblPr>
        <w:tblW w:w="8975" w:type="dxa"/>
        <w:jc w:val="center"/>
        <w:tblLook w:val="0000" w:firstRow="0" w:lastRow="0" w:firstColumn="0" w:lastColumn="0" w:noHBand="0" w:noVBand="0"/>
      </w:tblPr>
      <w:tblGrid>
        <w:gridCol w:w="4115"/>
        <w:gridCol w:w="4860"/>
      </w:tblGrid>
      <w:tr w:rsidR="008C6334" w:rsidRPr="00151FA8" w:rsidTr="009149CF">
        <w:trPr>
          <w:jc w:val="center"/>
        </w:trPr>
        <w:tc>
          <w:tcPr>
            <w:tcW w:w="4115" w:type="dxa"/>
            <w:shd w:val="clear" w:color="auto" w:fill="FFFFFF"/>
          </w:tcPr>
          <w:p w:rsidR="00A5330B" w:rsidRDefault="00A5330B" w:rsidP="009149CF">
            <w:pPr>
              <w:jc w:val="center"/>
              <w:rPr>
                <w:rFonts w:ascii="Times New Roman" w:hAnsi="Times New Roman"/>
                <w:sz w:val="24"/>
                <w:u w:val="none"/>
              </w:rPr>
            </w:pPr>
          </w:p>
          <w:p w:rsidR="008C6334" w:rsidRPr="00151FA8" w:rsidRDefault="006C28B7" w:rsidP="009149CF">
            <w:pPr>
              <w:jc w:val="center"/>
              <w:rPr>
                <w:rFonts w:ascii="Times New Roman" w:hAnsi="Times New Roman"/>
                <w:sz w:val="24"/>
              </w:rPr>
            </w:pPr>
            <w:r>
              <w:rPr>
                <w:rFonts w:ascii="Times New Roman" w:hAnsi="Times New Roman"/>
                <w:sz w:val="24"/>
                <w:u w:val="none"/>
              </w:rPr>
              <w:t>Ο ΣΥΝΤΑΞΑΣ</w:t>
            </w:r>
          </w:p>
          <w:p w:rsidR="008C6334" w:rsidRDefault="008C6334" w:rsidP="009149CF">
            <w:pPr>
              <w:jc w:val="center"/>
              <w:rPr>
                <w:rFonts w:ascii="Times New Roman" w:hAnsi="Times New Roman"/>
                <w:sz w:val="24"/>
                <w:u w:val="none"/>
              </w:rPr>
            </w:pPr>
          </w:p>
          <w:p w:rsidR="00A5330B" w:rsidRPr="00151FA8" w:rsidRDefault="00A5330B" w:rsidP="009149CF">
            <w:pPr>
              <w:jc w:val="center"/>
              <w:rPr>
                <w:rFonts w:ascii="Times New Roman" w:hAnsi="Times New Roman"/>
                <w:sz w:val="24"/>
                <w:u w:val="none"/>
              </w:rPr>
            </w:pPr>
          </w:p>
          <w:p w:rsidR="008C6334" w:rsidRPr="00151FA8" w:rsidRDefault="008C6334" w:rsidP="009149CF">
            <w:pPr>
              <w:jc w:val="center"/>
              <w:rPr>
                <w:rFonts w:ascii="Times New Roman" w:hAnsi="Times New Roman"/>
                <w:sz w:val="24"/>
                <w:u w:val="none"/>
              </w:rPr>
            </w:pPr>
          </w:p>
          <w:p w:rsidR="008C6334" w:rsidRPr="00151FA8" w:rsidRDefault="006C28B7" w:rsidP="009149CF">
            <w:pPr>
              <w:pStyle w:val="a4"/>
              <w:jc w:val="center"/>
            </w:pPr>
            <w:r>
              <w:t>ΧΟΤΖΙΑΡ ΧΑΚΗ</w:t>
            </w:r>
          </w:p>
          <w:p w:rsidR="008C6334" w:rsidRPr="006C28B7" w:rsidRDefault="006C28B7" w:rsidP="009149CF">
            <w:pPr>
              <w:pStyle w:val="a4"/>
              <w:spacing w:after="113" w:line="360" w:lineRule="auto"/>
              <w:jc w:val="center"/>
            </w:pPr>
            <w:r w:rsidRPr="006C28B7">
              <w:t>ΤΕΧΝΟΛΟΓΟΣ ΓΕΩΠΟΝΟΣ</w:t>
            </w:r>
          </w:p>
        </w:tc>
        <w:tc>
          <w:tcPr>
            <w:tcW w:w="4860" w:type="dxa"/>
            <w:shd w:val="clear" w:color="auto" w:fill="FFFFFF"/>
          </w:tcPr>
          <w:p w:rsidR="008C6334" w:rsidRPr="00151FA8" w:rsidRDefault="008C6334" w:rsidP="009149CF">
            <w:pPr>
              <w:tabs>
                <w:tab w:val="center" w:pos="2268"/>
                <w:tab w:val="center" w:pos="7938"/>
              </w:tabs>
              <w:jc w:val="center"/>
              <w:rPr>
                <w:rFonts w:ascii="Times New Roman" w:hAnsi="Times New Roman"/>
                <w:sz w:val="24"/>
                <w:u w:val="none"/>
              </w:rPr>
            </w:pPr>
            <w:r w:rsidRPr="00151FA8">
              <w:rPr>
                <w:rFonts w:ascii="Times New Roman" w:hAnsi="Times New Roman"/>
                <w:sz w:val="24"/>
                <w:u w:val="none"/>
              </w:rPr>
              <w:t>ΕΛΕΓΧΘΗΚΕ</w:t>
            </w:r>
          </w:p>
          <w:p w:rsidR="008C6334" w:rsidRDefault="008C6334" w:rsidP="009149CF">
            <w:pPr>
              <w:tabs>
                <w:tab w:val="center" w:pos="2268"/>
                <w:tab w:val="center" w:pos="7938"/>
              </w:tabs>
              <w:jc w:val="center"/>
              <w:rPr>
                <w:rFonts w:ascii="Times New Roman" w:hAnsi="Times New Roman"/>
                <w:sz w:val="24"/>
                <w:u w:val="none"/>
              </w:rPr>
            </w:pPr>
            <w:r w:rsidRPr="00151FA8">
              <w:rPr>
                <w:rFonts w:ascii="Times New Roman" w:hAnsi="Times New Roman"/>
                <w:sz w:val="24"/>
                <w:u w:val="none"/>
              </w:rPr>
              <w:t>Ο Π</w:t>
            </w:r>
            <w:r w:rsidR="006C28B7">
              <w:rPr>
                <w:rFonts w:ascii="Times New Roman" w:hAnsi="Times New Roman"/>
                <w:sz w:val="24"/>
                <w:u w:val="none"/>
              </w:rPr>
              <w:t>ΡΟΪΣΤΑΜΕΝΗ ΤΜ. ΠΡΑΣΙΝΟΥ</w:t>
            </w:r>
            <w:r w:rsidRPr="00151FA8">
              <w:rPr>
                <w:rFonts w:ascii="Times New Roman" w:hAnsi="Times New Roman"/>
                <w:sz w:val="24"/>
                <w:u w:val="none"/>
              </w:rPr>
              <w:t xml:space="preserve"> </w:t>
            </w:r>
            <w:r w:rsidRPr="00151FA8">
              <w:rPr>
                <w:rFonts w:ascii="Times New Roman" w:hAnsi="Times New Roman"/>
                <w:sz w:val="24"/>
                <w:u w:val="none"/>
              </w:rPr>
              <w:br/>
            </w:r>
          </w:p>
          <w:p w:rsidR="00A5330B" w:rsidRPr="00151FA8" w:rsidRDefault="00A5330B" w:rsidP="009149CF">
            <w:pPr>
              <w:tabs>
                <w:tab w:val="center" w:pos="2268"/>
                <w:tab w:val="center" w:pos="7938"/>
              </w:tabs>
              <w:jc w:val="center"/>
              <w:rPr>
                <w:rFonts w:ascii="Times New Roman" w:hAnsi="Times New Roman"/>
                <w:sz w:val="24"/>
                <w:u w:val="none"/>
              </w:rPr>
            </w:pPr>
          </w:p>
          <w:p w:rsidR="008C6334" w:rsidRPr="00151FA8" w:rsidRDefault="008C6334" w:rsidP="009149CF">
            <w:pPr>
              <w:tabs>
                <w:tab w:val="center" w:pos="2268"/>
                <w:tab w:val="center" w:pos="7938"/>
              </w:tabs>
              <w:jc w:val="center"/>
              <w:rPr>
                <w:rFonts w:ascii="Times New Roman" w:hAnsi="Times New Roman"/>
                <w:sz w:val="24"/>
                <w:u w:val="none"/>
              </w:rPr>
            </w:pPr>
          </w:p>
          <w:p w:rsidR="008C6334" w:rsidRPr="00151FA8" w:rsidRDefault="006C28B7" w:rsidP="006C28B7">
            <w:pPr>
              <w:tabs>
                <w:tab w:val="center" w:pos="2268"/>
                <w:tab w:val="center" w:pos="7938"/>
              </w:tabs>
              <w:jc w:val="center"/>
              <w:rPr>
                <w:rFonts w:ascii="Times New Roman" w:hAnsi="Times New Roman"/>
                <w:sz w:val="24"/>
              </w:rPr>
            </w:pPr>
            <w:r>
              <w:rPr>
                <w:rFonts w:ascii="Times New Roman" w:eastAsia="Arial" w:hAnsi="Times New Roman"/>
                <w:sz w:val="24"/>
                <w:u w:val="none"/>
              </w:rPr>
              <w:t>ΒΑΣΙΛΑ ΑΝΑΣΤΑΣΙΑ</w:t>
            </w:r>
            <w:r w:rsidR="008C6334" w:rsidRPr="00151FA8">
              <w:rPr>
                <w:rFonts w:ascii="Times New Roman" w:eastAsia="Arial" w:hAnsi="Times New Roman"/>
                <w:sz w:val="24"/>
                <w:u w:val="none"/>
              </w:rPr>
              <w:br/>
            </w:r>
            <w:r>
              <w:rPr>
                <w:rFonts w:ascii="Times New Roman" w:eastAsia="Arial" w:hAnsi="Times New Roman"/>
                <w:sz w:val="24"/>
                <w:u w:val="none"/>
              </w:rPr>
              <w:t>ΤΕΧΝΟΛΟΓΟΣ ΓΕΩΠΟΝΟΣ</w:t>
            </w:r>
          </w:p>
        </w:tc>
      </w:tr>
      <w:tr w:rsidR="008C6334" w:rsidRPr="00151FA8" w:rsidTr="009149CF">
        <w:trPr>
          <w:jc w:val="center"/>
        </w:trPr>
        <w:tc>
          <w:tcPr>
            <w:tcW w:w="8975" w:type="dxa"/>
            <w:gridSpan w:val="2"/>
            <w:shd w:val="clear" w:color="auto" w:fill="FFFFFF"/>
          </w:tcPr>
          <w:p w:rsidR="008C6334" w:rsidRPr="00151FA8" w:rsidRDefault="008C6334" w:rsidP="006C28B7">
            <w:pPr>
              <w:tabs>
                <w:tab w:val="center" w:pos="2268"/>
                <w:tab w:val="center" w:pos="7938"/>
              </w:tabs>
              <w:rPr>
                <w:rFonts w:ascii="Times New Roman" w:hAnsi="Times New Roman"/>
                <w:sz w:val="24"/>
                <w:u w:val="none"/>
              </w:rPr>
            </w:pPr>
          </w:p>
          <w:p w:rsidR="008C6334" w:rsidRPr="00151FA8" w:rsidRDefault="008C6334" w:rsidP="009149CF">
            <w:pPr>
              <w:tabs>
                <w:tab w:val="center" w:pos="2268"/>
                <w:tab w:val="center" w:pos="7938"/>
              </w:tabs>
              <w:jc w:val="center"/>
              <w:rPr>
                <w:rFonts w:ascii="Times New Roman" w:hAnsi="Times New Roman"/>
                <w:sz w:val="24"/>
                <w:u w:val="none"/>
              </w:rPr>
            </w:pPr>
            <w:r w:rsidRPr="00151FA8">
              <w:rPr>
                <w:rFonts w:ascii="Times New Roman" w:hAnsi="Times New Roman"/>
                <w:sz w:val="24"/>
                <w:u w:val="none"/>
              </w:rPr>
              <w:t>ΘΕΩΡΗΘΗΚΕ</w:t>
            </w:r>
            <w:r w:rsidRPr="00151FA8">
              <w:rPr>
                <w:rFonts w:ascii="Times New Roman" w:hAnsi="Times New Roman"/>
                <w:sz w:val="24"/>
                <w:u w:val="none"/>
              </w:rPr>
              <w:br/>
              <w:t>Ο Π</w:t>
            </w:r>
            <w:r w:rsidR="006C28B7">
              <w:rPr>
                <w:rFonts w:ascii="Times New Roman" w:hAnsi="Times New Roman"/>
                <w:sz w:val="24"/>
                <w:u w:val="none"/>
              </w:rPr>
              <w:t>ΡΟΪΣΤΑΜΕΝΟΝΟΣ Δ/ΝΗΣ ΠΕΡΙΒΑΛΛΟΝΤΟΣ</w:t>
            </w:r>
            <w:r w:rsidRPr="00151FA8">
              <w:rPr>
                <w:rFonts w:ascii="Times New Roman" w:hAnsi="Times New Roman"/>
                <w:sz w:val="24"/>
                <w:u w:val="none"/>
              </w:rPr>
              <w:t xml:space="preserve"> </w:t>
            </w:r>
            <w:r w:rsidR="006C28B7">
              <w:rPr>
                <w:rFonts w:ascii="Times New Roman" w:hAnsi="Times New Roman"/>
                <w:sz w:val="24"/>
                <w:u w:val="none"/>
              </w:rPr>
              <w:br/>
              <w:t>ΚΑΙ ΠΟΙΟΤΗΤΑΣ ΖΩΗΣ</w:t>
            </w:r>
          </w:p>
          <w:p w:rsidR="008C6334" w:rsidRDefault="008C6334" w:rsidP="009149CF">
            <w:pPr>
              <w:tabs>
                <w:tab w:val="center" w:pos="2268"/>
                <w:tab w:val="center" w:pos="7938"/>
              </w:tabs>
              <w:jc w:val="center"/>
              <w:rPr>
                <w:rFonts w:ascii="Times New Roman" w:hAnsi="Times New Roman"/>
                <w:sz w:val="24"/>
                <w:u w:val="none"/>
              </w:rPr>
            </w:pPr>
          </w:p>
          <w:p w:rsidR="00A5330B" w:rsidRPr="00151FA8" w:rsidRDefault="00A5330B" w:rsidP="009149CF">
            <w:pPr>
              <w:tabs>
                <w:tab w:val="center" w:pos="2268"/>
                <w:tab w:val="center" w:pos="7938"/>
              </w:tabs>
              <w:jc w:val="center"/>
              <w:rPr>
                <w:rFonts w:ascii="Times New Roman" w:hAnsi="Times New Roman"/>
                <w:sz w:val="24"/>
                <w:u w:val="none"/>
              </w:rPr>
            </w:pPr>
          </w:p>
          <w:p w:rsidR="008C6334" w:rsidRPr="00151FA8" w:rsidRDefault="008C6334" w:rsidP="009149CF">
            <w:pPr>
              <w:tabs>
                <w:tab w:val="center" w:pos="2268"/>
                <w:tab w:val="center" w:pos="7938"/>
              </w:tabs>
              <w:jc w:val="center"/>
              <w:rPr>
                <w:rFonts w:ascii="Times New Roman" w:hAnsi="Times New Roman"/>
                <w:sz w:val="24"/>
                <w:u w:val="none"/>
              </w:rPr>
            </w:pPr>
          </w:p>
          <w:p w:rsidR="008C6334" w:rsidRPr="00151FA8" w:rsidRDefault="006C28B7" w:rsidP="009149CF">
            <w:pPr>
              <w:tabs>
                <w:tab w:val="center" w:pos="2268"/>
                <w:tab w:val="center" w:pos="7938"/>
              </w:tabs>
              <w:jc w:val="center"/>
              <w:rPr>
                <w:rFonts w:ascii="Times New Roman" w:hAnsi="Times New Roman"/>
                <w:sz w:val="24"/>
                <w:u w:val="none"/>
              </w:rPr>
            </w:pPr>
            <w:r>
              <w:rPr>
                <w:rFonts w:ascii="Times New Roman" w:hAnsi="Times New Roman"/>
                <w:sz w:val="24"/>
                <w:u w:val="none"/>
              </w:rPr>
              <w:t>ΜΠΑΜΠΑΤΣΙΟΣ ΑΘΑΝΑΣΙΟΣ</w:t>
            </w:r>
            <w:r>
              <w:rPr>
                <w:rFonts w:ascii="Times New Roman" w:hAnsi="Times New Roman"/>
                <w:sz w:val="24"/>
                <w:u w:val="none"/>
              </w:rPr>
              <w:br/>
            </w:r>
            <w:r w:rsidRPr="006C28B7">
              <w:rPr>
                <w:rFonts w:ascii="Times New Roman" w:hAnsi="Times New Roman"/>
                <w:sz w:val="24"/>
                <w:u w:val="none"/>
              </w:rPr>
              <w:t>ΤΕΧΝΟΛΟΓΟΣ ΓΕΩΠΟΝΟΣ</w:t>
            </w:r>
          </w:p>
        </w:tc>
      </w:tr>
    </w:tbl>
    <w:p w:rsidR="00D12929" w:rsidRPr="00530B9D" w:rsidRDefault="00D12929" w:rsidP="0015436D">
      <w:pPr>
        <w:spacing w:after="113" w:line="360" w:lineRule="auto"/>
        <w:rPr>
          <w:sz w:val="24"/>
        </w:rPr>
      </w:pPr>
    </w:p>
    <w:sectPr w:rsidR="00D12929" w:rsidRPr="00530B9D" w:rsidSect="00A5330B">
      <w:footerReference w:type="default" r:id="rId9"/>
      <w:pgSz w:w="11906" w:h="16838"/>
      <w:pgMar w:top="1560" w:right="1186" w:bottom="1276" w:left="1440" w:header="0" w:footer="0" w:gutter="0"/>
      <w:cols w:space="720"/>
      <w:formProt w:val="0"/>
      <w:docGrid w:linePitch="435" w:charSpace="-225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288" w:rsidRDefault="006D1288" w:rsidP="007E6790">
      <w:r>
        <w:separator/>
      </w:r>
    </w:p>
  </w:endnote>
  <w:endnote w:type="continuationSeparator" w:id="0">
    <w:p w:rsidR="006D1288" w:rsidRDefault="006D1288" w:rsidP="007E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2896"/>
      <w:docPartObj>
        <w:docPartGallery w:val="Page Numbers (Bottom of Page)"/>
        <w:docPartUnique/>
      </w:docPartObj>
    </w:sdtPr>
    <w:sdtEndPr>
      <w:rPr>
        <w:sz w:val="22"/>
        <w:szCs w:val="22"/>
        <w:u w:val="none"/>
      </w:rPr>
    </w:sdtEndPr>
    <w:sdtContent>
      <w:p w:rsidR="001B6B2C" w:rsidRDefault="007B3E4F">
        <w:pPr>
          <w:pStyle w:val="a7"/>
          <w:jc w:val="center"/>
        </w:pPr>
        <w:r w:rsidRPr="007E6790">
          <w:rPr>
            <w:sz w:val="22"/>
            <w:szCs w:val="22"/>
            <w:u w:val="none"/>
          </w:rPr>
          <w:fldChar w:fldCharType="begin"/>
        </w:r>
        <w:r w:rsidR="001B6B2C" w:rsidRPr="007E6790">
          <w:rPr>
            <w:sz w:val="22"/>
            <w:szCs w:val="22"/>
            <w:u w:val="none"/>
          </w:rPr>
          <w:instrText xml:space="preserve"> PAGE   \* MERGEFORMAT </w:instrText>
        </w:r>
        <w:r w:rsidRPr="007E6790">
          <w:rPr>
            <w:sz w:val="22"/>
            <w:szCs w:val="22"/>
            <w:u w:val="none"/>
          </w:rPr>
          <w:fldChar w:fldCharType="separate"/>
        </w:r>
        <w:r w:rsidR="00101E86">
          <w:rPr>
            <w:noProof/>
            <w:sz w:val="22"/>
            <w:szCs w:val="22"/>
            <w:u w:val="none"/>
          </w:rPr>
          <w:t>1</w:t>
        </w:r>
        <w:r w:rsidRPr="007E6790">
          <w:rPr>
            <w:sz w:val="22"/>
            <w:szCs w:val="22"/>
            <w:u w:val="none"/>
          </w:rPr>
          <w:fldChar w:fldCharType="end"/>
        </w:r>
      </w:p>
    </w:sdtContent>
  </w:sdt>
  <w:p w:rsidR="001B6B2C" w:rsidRDefault="001B6B2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288" w:rsidRDefault="006D1288" w:rsidP="007E6790">
      <w:r>
        <w:separator/>
      </w:r>
    </w:p>
  </w:footnote>
  <w:footnote w:type="continuationSeparator" w:id="0">
    <w:p w:rsidR="006D1288" w:rsidRDefault="006D1288" w:rsidP="007E67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rPr>
    </w:lvl>
  </w:abstractNum>
  <w:abstractNum w:abstractNumId="4"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5" w15:restartNumberingAfterBreak="0">
    <w:nsid w:val="0EBE4864"/>
    <w:multiLevelType w:val="hybridMultilevel"/>
    <w:tmpl w:val="6FD82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3641D3E"/>
    <w:multiLevelType w:val="multilevel"/>
    <w:tmpl w:val="00586F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23E129DD"/>
    <w:multiLevelType w:val="multilevel"/>
    <w:tmpl w:val="9828CF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40A95AA7"/>
    <w:multiLevelType w:val="hybridMultilevel"/>
    <w:tmpl w:val="24AAFA1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2CC3B55"/>
    <w:multiLevelType w:val="hybridMultilevel"/>
    <w:tmpl w:val="A2925CC6"/>
    <w:lvl w:ilvl="0" w:tplc="7E98F1F4">
      <w:start w:val="1"/>
      <w:numFmt w:val="decimal"/>
      <w:lvlText w:val="%1."/>
      <w:lvlJc w:val="left"/>
      <w:pPr>
        <w:tabs>
          <w:tab w:val="num" w:pos="1080"/>
        </w:tabs>
        <w:ind w:left="1080" w:hanging="720"/>
      </w:pPr>
      <w:rPr>
        <w:rFonts w:hint="default"/>
      </w:rPr>
    </w:lvl>
    <w:lvl w:ilvl="1" w:tplc="A28437EE">
      <w:numFmt w:val="none"/>
      <w:lvlText w:val=""/>
      <w:lvlJc w:val="left"/>
      <w:pPr>
        <w:tabs>
          <w:tab w:val="num" w:pos="360"/>
        </w:tabs>
      </w:pPr>
    </w:lvl>
    <w:lvl w:ilvl="2" w:tplc="EE6656EE">
      <w:numFmt w:val="none"/>
      <w:lvlText w:val=""/>
      <w:lvlJc w:val="left"/>
      <w:pPr>
        <w:tabs>
          <w:tab w:val="num" w:pos="360"/>
        </w:tabs>
      </w:pPr>
    </w:lvl>
    <w:lvl w:ilvl="3" w:tplc="77D484A4">
      <w:numFmt w:val="none"/>
      <w:lvlText w:val=""/>
      <w:lvlJc w:val="left"/>
      <w:pPr>
        <w:tabs>
          <w:tab w:val="num" w:pos="360"/>
        </w:tabs>
      </w:pPr>
    </w:lvl>
    <w:lvl w:ilvl="4" w:tplc="2714914E">
      <w:numFmt w:val="none"/>
      <w:lvlText w:val=""/>
      <w:lvlJc w:val="left"/>
      <w:pPr>
        <w:tabs>
          <w:tab w:val="num" w:pos="360"/>
        </w:tabs>
      </w:pPr>
    </w:lvl>
    <w:lvl w:ilvl="5" w:tplc="C22A4C10">
      <w:numFmt w:val="none"/>
      <w:lvlText w:val=""/>
      <w:lvlJc w:val="left"/>
      <w:pPr>
        <w:tabs>
          <w:tab w:val="num" w:pos="360"/>
        </w:tabs>
      </w:pPr>
    </w:lvl>
    <w:lvl w:ilvl="6" w:tplc="7A9A0BBE">
      <w:numFmt w:val="none"/>
      <w:lvlText w:val=""/>
      <w:lvlJc w:val="left"/>
      <w:pPr>
        <w:tabs>
          <w:tab w:val="num" w:pos="360"/>
        </w:tabs>
      </w:pPr>
    </w:lvl>
    <w:lvl w:ilvl="7" w:tplc="FB26AC80">
      <w:numFmt w:val="none"/>
      <w:lvlText w:val=""/>
      <w:lvlJc w:val="left"/>
      <w:pPr>
        <w:tabs>
          <w:tab w:val="num" w:pos="360"/>
        </w:tabs>
      </w:pPr>
    </w:lvl>
    <w:lvl w:ilvl="8" w:tplc="4CC0F3A6">
      <w:numFmt w:val="none"/>
      <w:lvlText w:val=""/>
      <w:lvlJc w:val="left"/>
      <w:pPr>
        <w:tabs>
          <w:tab w:val="num" w:pos="360"/>
        </w:tabs>
      </w:pPr>
    </w:lvl>
  </w:abstractNum>
  <w:abstractNum w:abstractNumId="10" w15:restartNumberingAfterBreak="0">
    <w:nsid w:val="48CE481C"/>
    <w:multiLevelType w:val="hybridMultilevel"/>
    <w:tmpl w:val="3A58D4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C913C26"/>
    <w:multiLevelType w:val="hybridMultilevel"/>
    <w:tmpl w:val="B0484A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86A5108"/>
    <w:multiLevelType w:val="hybridMultilevel"/>
    <w:tmpl w:val="85F203B4"/>
    <w:lvl w:ilvl="0" w:tplc="B4D03152">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1"/>
  </w:num>
  <w:num w:numId="6">
    <w:abstractNumId w:val="2"/>
  </w:num>
  <w:num w:numId="7">
    <w:abstractNumId w:val="4"/>
  </w:num>
  <w:num w:numId="8">
    <w:abstractNumId w:val="5"/>
  </w:num>
  <w:num w:numId="9">
    <w:abstractNumId w:val="11"/>
  </w:num>
  <w:num w:numId="10">
    <w:abstractNumId w:val="12"/>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6E1"/>
    <w:rsid w:val="00010478"/>
    <w:rsid w:val="00036965"/>
    <w:rsid w:val="00067192"/>
    <w:rsid w:val="00075D09"/>
    <w:rsid w:val="000774F8"/>
    <w:rsid w:val="000819AB"/>
    <w:rsid w:val="000B4089"/>
    <w:rsid w:val="000B6331"/>
    <w:rsid w:val="000F49D1"/>
    <w:rsid w:val="00100863"/>
    <w:rsid w:val="00101E86"/>
    <w:rsid w:val="001054D2"/>
    <w:rsid w:val="00117243"/>
    <w:rsid w:val="001376B7"/>
    <w:rsid w:val="00137D93"/>
    <w:rsid w:val="001419C6"/>
    <w:rsid w:val="00151FA8"/>
    <w:rsid w:val="00153874"/>
    <w:rsid w:val="0015436D"/>
    <w:rsid w:val="00173AD5"/>
    <w:rsid w:val="00186986"/>
    <w:rsid w:val="001B2AE2"/>
    <w:rsid w:val="001B6B2C"/>
    <w:rsid w:val="001C0AC1"/>
    <w:rsid w:val="001D43B3"/>
    <w:rsid w:val="001E3276"/>
    <w:rsid w:val="001E68A2"/>
    <w:rsid w:val="00205FD9"/>
    <w:rsid w:val="002343D2"/>
    <w:rsid w:val="00234D3B"/>
    <w:rsid w:val="00247779"/>
    <w:rsid w:val="00253429"/>
    <w:rsid w:val="002552E5"/>
    <w:rsid w:val="0026278E"/>
    <w:rsid w:val="00263944"/>
    <w:rsid w:val="00266C06"/>
    <w:rsid w:val="002702E0"/>
    <w:rsid w:val="002731AA"/>
    <w:rsid w:val="00274106"/>
    <w:rsid w:val="00291A4F"/>
    <w:rsid w:val="002B263B"/>
    <w:rsid w:val="002C39B0"/>
    <w:rsid w:val="002E0860"/>
    <w:rsid w:val="002E57CD"/>
    <w:rsid w:val="002F791B"/>
    <w:rsid w:val="00335B98"/>
    <w:rsid w:val="003413C6"/>
    <w:rsid w:val="0034468A"/>
    <w:rsid w:val="00347554"/>
    <w:rsid w:val="003525CD"/>
    <w:rsid w:val="00383173"/>
    <w:rsid w:val="00387879"/>
    <w:rsid w:val="00390429"/>
    <w:rsid w:val="00392CE3"/>
    <w:rsid w:val="00396293"/>
    <w:rsid w:val="003B6C67"/>
    <w:rsid w:val="003C5E45"/>
    <w:rsid w:val="003E1DF3"/>
    <w:rsid w:val="003F36E6"/>
    <w:rsid w:val="00405055"/>
    <w:rsid w:val="00415657"/>
    <w:rsid w:val="00473B72"/>
    <w:rsid w:val="004A60B0"/>
    <w:rsid w:val="004B6070"/>
    <w:rsid w:val="004C5353"/>
    <w:rsid w:val="004C5A19"/>
    <w:rsid w:val="004C5F50"/>
    <w:rsid w:val="004D4DED"/>
    <w:rsid w:val="004D6486"/>
    <w:rsid w:val="004D7E21"/>
    <w:rsid w:val="004D7EBC"/>
    <w:rsid w:val="004F694F"/>
    <w:rsid w:val="00502AE2"/>
    <w:rsid w:val="00530B9D"/>
    <w:rsid w:val="005335EE"/>
    <w:rsid w:val="00537B56"/>
    <w:rsid w:val="005514B9"/>
    <w:rsid w:val="00553AA5"/>
    <w:rsid w:val="005B735E"/>
    <w:rsid w:val="005C5DA1"/>
    <w:rsid w:val="005D3D99"/>
    <w:rsid w:val="00605FE7"/>
    <w:rsid w:val="00612E49"/>
    <w:rsid w:val="00614637"/>
    <w:rsid w:val="00637CCF"/>
    <w:rsid w:val="00640FDE"/>
    <w:rsid w:val="00644A61"/>
    <w:rsid w:val="00651F9D"/>
    <w:rsid w:val="00653DB5"/>
    <w:rsid w:val="00655AFB"/>
    <w:rsid w:val="00661F5D"/>
    <w:rsid w:val="0066525B"/>
    <w:rsid w:val="006662A2"/>
    <w:rsid w:val="0069060D"/>
    <w:rsid w:val="006B6FE9"/>
    <w:rsid w:val="006C00E0"/>
    <w:rsid w:val="006C0D9A"/>
    <w:rsid w:val="006C120D"/>
    <w:rsid w:val="006C28B7"/>
    <w:rsid w:val="006D1288"/>
    <w:rsid w:val="006F4F17"/>
    <w:rsid w:val="006F7D61"/>
    <w:rsid w:val="00722E13"/>
    <w:rsid w:val="0073587C"/>
    <w:rsid w:val="00745B8C"/>
    <w:rsid w:val="0076699B"/>
    <w:rsid w:val="007874F8"/>
    <w:rsid w:val="007B0FC9"/>
    <w:rsid w:val="007B3E4F"/>
    <w:rsid w:val="007C7BCA"/>
    <w:rsid w:val="007E6790"/>
    <w:rsid w:val="0081464E"/>
    <w:rsid w:val="00852F91"/>
    <w:rsid w:val="008569FD"/>
    <w:rsid w:val="008831AD"/>
    <w:rsid w:val="00894204"/>
    <w:rsid w:val="008A3938"/>
    <w:rsid w:val="008C3A68"/>
    <w:rsid w:val="008C6334"/>
    <w:rsid w:val="008D1788"/>
    <w:rsid w:val="008E5673"/>
    <w:rsid w:val="0091790B"/>
    <w:rsid w:val="009478B3"/>
    <w:rsid w:val="00953088"/>
    <w:rsid w:val="00957A6B"/>
    <w:rsid w:val="00962C5A"/>
    <w:rsid w:val="0096341C"/>
    <w:rsid w:val="009664C6"/>
    <w:rsid w:val="00983CCB"/>
    <w:rsid w:val="009858F5"/>
    <w:rsid w:val="009A4AFA"/>
    <w:rsid w:val="009B7CE8"/>
    <w:rsid w:val="009D1618"/>
    <w:rsid w:val="009E134A"/>
    <w:rsid w:val="009E241E"/>
    <w:rsid w:val="009F470C"/>
    <w:rsid w:val="00A1730F"/>
    <w:rsid w:val="00A25FAF"/>
    <w:rsid w:val="00A5330B"/>
    <w:rsid w:val="00A54399"/>
    <w:rsid w:val="00A6041E"/>
    <w:rsid w:val="00A61265"/>
    <w:rsid w:val="00A7360B"/>
    <w:rsid w:val="00A76107"/>
    <w:rsid w:val="00A92F65"/>
    <w:rsid w:val="00AB48C8"/>
    <w:rsid w:val="00AC0AD3"/>
    <w:rsid w:val="00AD6847"/>
    <w:rsid w:val="00AE2337"/>
    <w:rsid w:val="00AE7CF8"/>
    <w:rsid w:val="00AF39C0"/>
    <w:rsid w:val="00B030B1"/>
    <w:rsid w:val="00B07DF0"/>
    <w:rsid w:val="00B17A40"/>
    <w:rsid w:val="00B236A7"/>
    <w:rsid w:val="00B30F31"/>
    <w:rsid w:val="00B341A4"/>
    <w:rsid w:val="00B526E1"/>
    <w:rsid w:val="00B559A5"/>
    <w:rsid w:val="00B80204"/>
    <w:rsid w:val="00B90978"/>
    <w:rsid w:val="00B93FD0"/>
    <w:rsid w:val="00BA025C"/>
    <w:rsid w:val="00BB54AD"/>
    <w:rsid w:val="00BC0CE8"/>
    <w:rsid w:val="00BC55CC"/>
    <w:rsid w:val="00BD216D"/>
    <w:rsid w:val="00BD49D3"/>
    <w:rsid w:val="00C125BE"/>
    <w:rsid w:val="00C12E25"/>
    <w:rsid w:val="00C13C0A"/>
    <w:rsid w:val="00C203E4"/>
    <w:rsid w:val="00C248B7"/>
    <w:rsid w:val="00C74A78"/>
    <w:rsid w:val="00C75B64"/>
    <w:rsid w:val="00C76018"/>
    <w:rsid w:val="00C76D54"/>
    <w:rsid w:val="00C76F70"/>
    <w:rsid w:val="00C93A80"/>
    <w:rsid w:val="00C94495"/>
    <w:rsid w:val="00CD7C58"/>
    <w:rsid w:val="00D05CC2"/>
    <w:rsid w:val="00D12929"/>
    <w:rsid w:val="00D1368C"/>
    <w:rsid w:val="00D23A45"/>
    <w:rsid w:val="00D23FE8"/>
    <w:rsid w:val="00D3127D"/>
    <w:rsid w:val="00D33A90"/>
    <w:rsid w:val="00D37292"/>
    <w:rsid w:val="00D70D2B"/>
    <w:rsid w:val="00D83CC7"/>
    <w:rsid w:val="00D8726D"/>
    <w:rsid w:val="00D904A8"/>
    <w:rsid w:val="00DA727C"/>
    <w:rsid w:val="00DE55D1"/>
    <w:rsid w:val="00DF1E2E"/>
    <w:rsid w:val="00E10CE7"/>
    <w:rsid w:val="00E13F34"/>
    <w:rsid w:val="00E37EC8"/>
    <w:rsid w:val="00E45A98"/>
    <w:rsid w:val="00E91E98"/>
    <w:rsid w:val="00E92D56"/>
    <w:rsid w:val="00E96DB3"/>
    <w:rsid w:val="00EC25FA"/>
    <w:rsid w:val="00EC5C43"/>
    <w:rsid w:val="00ED0283"/>
    <w:rsid w:val="00EE57DB"/>
    <w:rsid w:val="00EF1514"/>
    <w:rsid w:val="00EF3714"/>
    <w:rsid w:val="00F013FC"/>
    <w:rsid w:val="00F1174F"/>
    <w:rsid w:val="00F44FA6"/>
    <w:rsid w:val="00F5221E"/>
    <w:rsid w:val="00F64F28"/>
    <w:rsid w:val="00F710A0"/>
    <w:rsid w:val="00F84D10"/>
    <w:rsid w:val="00F84EE1"/>
    <w:rsid w:val="00F85E3B"/>
    <w:rsid w:val="00F87FD7"/>
    <w:rsid w:val="00F914FA"/>
    <w:rsid w:val="00F92DCE"/>
    <w:rsid w:val="00FA1360"/>
    <w:rsid w:val="00FA3364"/>
    <w:rsid w:val="00FB7A42"/>
    <w:rsid w:val="00FC3DCB"/>
    <w:rsid w:val="00FC722F"/>
    <w:rsid w:val="00FE31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A0E29"/>
  <w15:docId w15:val="{6C0C5CC8-1957-4BBE-A4D7-8C339F1F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ahoma"/>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526E1"/>
    <w:pPr>
      <w:suppressAutoHyphens/>
    </w:pPr>
    <w:rPr>
      <w:rFonts w:ascii="Arial" w:eastAsia="Times New Roman" w:hAnsi="Arial" w:cs="Times New Roman"/>
      <w:color w:val="00000A"/>
      <w:sz w:val="32"/>
      <w:u w:val="single"/>
      <w:lang w:val="el-GR"/>
    </w:rPr>
  </w:style>
  <w:style w:type="paragraph" w:styleId="1">
    <w:name w:val="heading 1"/>
    <w:basedOn w:val="a"/>
    <w:next w:val="a"/>
    <w:link w:val="1Char"/>
    <w:qFormat/>
    <w:rsid w:val="00D12929"/>
    <w:pPr>
      <w:keepNext/>
      <w:numPr>
        <w:numId w:val="4"/>
      </w:numPr>
      <w:spacing w:before="240" w:after="60"/>
      <w:outlineLvl w:val="0"/>
    </w:pPr>
    <w:rPr>
      <w:rFonts w:cs="Arial"/>
      <w:b/>
      <w:bCs/>
      <w:color w:val="auto"/>
      <w:kern w:val="1"/>
      <w:szCs w:val="32"/>
      <w:u w:val="none"/>
      <w:lang w:eastAsia="zh-CN"/>
    </w:rPr>
  </w:style>
  <w:style w:type="paragraph" w:styleId="2">
    <w:name w:val="heading 2"/>
    <w:basedOn w:val="a"/>
    <w:next w:val="a"/>
    <w:link w:val="2Char"/>
    <w:qFormat/>
    <w:rsid w:val="00D12929"/>
    <w:pPr>
      <w:keepNext/>
      <w:numPr>
        <w:ilvl w:val="1"/>
        <w:numId w:val="4"/>
      </w:numPr>
      <w:spacing w:before="240" w:after="60"/>
      <w:outlineLvl w:val="1"/>
    </w:pPr>
    <w:rPr>
      <w:rFonts w:cs="Arial"/>
      <w:b/>
      <w:bCs/>
      <w:i/>
      <w:iCs/>
      <w:color w:val="auto"/>
      <w:sz w:val="28"/>
      <w:szCs w:val="28"/>
      <w:u w:val="none"/>
      <w:lang w:eastAsia="zh-CN"/>
    </w:rPr>
  </w:style>
  <w:style w:type="paragraph" w:styleId="3">
    <w:name w:val="heading 3"/>
    <w:basedOn w:val="a"/>
    <w:next w:val="a"/>
    <w:link w:val="3Char"/>
    <w:qFormat/>
    <w:rsid w:val="00D12929"/>
    <w:pPr>
      <w:keepNext/>
      <w:numPr>
        <w:ilvl w:val="2"/>
        <w:numId w:val="4"/>
      </w:numPr>
      <w:spacing w:before="240" w:after="60"/>
      <w:outlineLvl w:val="2"/>
    </w:pPr>
    <w:rPr>
      <w:rFonts w:cs="Arial"/>
      <w:b/>
      <w:bCs/>
      <w:color w:val="auto"/>
      <w:sz w:val="26"/>
      <w:szCs w:val="26"/>
      <w:u w:val="non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B526E1"/>
    <w:rPr>
      <w:rFonts w:ascii="OpenSymbol" w:eastAsia="OpenSymbol" w:hAnsi="OpenSymbol" w:cs="OpenSymbol"/>
    </w:rPr>
  </w:style>
  <w:style w:type="character" w:customStyle="1" w:styleId="RTFNum21">
    <w:name w:val="RTF_Num 2 1"/>
    <w:rsid w:val="00B526E1"/>
  </w:style>
  <w:style w:type="character" w:customStyle="1" w:styleId="InternetLink">
    <w:name w:val="Internet Link"/>
    <w:rsid w:val="00B526E1"/>
    <w:rPr>
      <w:color w:val="000080"/>
      <w:u w:val="single"/>
    </w:rPr>
  </w:style>
  <w:style w:type="character" w:customStyle="1" w:styleId="StrongEmphasis">
    <w:name w:val="Strong Emphasis"/>
    <w:rsid w:val="00B526E1"/>
    <w:rPr>
      <w:b/>
      <w:bCs/>
    </w:rPr>
  </w:style>
  <w:style w:type="character" w:customStyle="1" w:styleId="ListLabel77">
    <w:name w:val="ListLabel 77"/>
    <w:rsid w:val="00B526E1"/>
    <w:rPr>
      <w:rFonts w:cs="Symbol"/>
    </w:rPr>
  </w:style>
  <w:style w:type="character" w:customStyle="1" w:styleId="ListLabel78">
    <w:name w:val="ListLabel 78"/>
    <w:rsid w:val="00B526E1"/>
    <w:rPr>
      <w:rFonts w:cs="Courier New"/>
    </w:rPr>
  </w:style>
  <w:style w:type="character" w:customStyle="1" w:styleId="ListLabel79">
    <w:name w:val="ListLabel 79"/>
    <w:rsid w:val="00B526E1"/>
    <w:rPr>
      <w:rFonts w:cs="Wingdings"/>
    </w:rPr>
  </w:style>
  <w:style w:type="character" w:customStyle="1" w:styleId="ListLabel80">
    <w:name w:val="ListLabel 80"/>
    <w:rsid w:val="00B526E1"/>
    <w:rPr>
      <w:rFonts w:cs="Symbol"/>
    </w:rPr>
  </w:style>
  <w:style w:type="character" w:customStyle="1" w:styleId="ListLabel81">
    <w:name w:val="ListLabel 81"/>
    <w:rsid w:val="00B526E1"/>
    <w:rPr>
      <w:rFonts w:cs="Courier New"/>
    </w:rPr>
  </w:style>
  <w:style w:type="character" w:customStyle="1" w:styleId="ListLabel82">
    <w:name w:val="ListLabel 82"/>
    <w:rsid w:val="00B526E1"/>
    <w:rPr>
      <w:rFonts w:cs="Wingdings"/>
    </w:rPr>
  </w:style>
  <w:style w:type="character" w:customStyle="1" w:styleId="ListLabel83">
    <w:name w:val="ListLabel 83"/>
    <w:rsid w:val="00B526E1"/>
    <w:rPr>
      <w:rFonts w:cs="Symbol"/>
    </w:rPr>
  </w:style>
  <w:style w:type="character" w:customStyle="1" w:styleId="ListLabel84">
    <w:name w:val="ListLabel 84"/>
    <w:rsid w:val="00B526E1"/>
    <w:rPr>
      <w:rFonts w:cs="Courier New"/>
    </w:rPr>
  </w:style>
  <w:style w:type="character" w:customStyle="1" w:styleId="ListLabel85">
    <w:name w:val="ListLabel 85"/>
    <w:rsid w:val="00B526E1"/>
    <w:rPr>
      <w:rFonts w:cs="Wingdings"/>
    </w:rPr>
  </w:style>
  <w:style w:type="paragraph" w:customStyle="1" w:styleId="Heading">
    <w:name w:val="Heading"/>
    <w:basedOn w:val="a"/>
    <w:next w:val="TextBody"/>
    <w:rsid w:val="00B526E1"/>
    <w:pPr>
      <w:keepNext/>
      <w:spacing w:before="240" w:after="120"/>
    </w:pPr>
    <w:rPr>
      <w:rFonts w:eastAsia="MS Mincho" w:cs="Tahoma"/>
      <w:sz w:val="28"/>
      <w:szCs w:val="28"/>
    </w:rPr>
  </w:style>
  <w:style w:type="paragraph" w:customStyle="1" w:styleId="TextBody">
    <w:name w:val="Text Body"/>
    <w:basedOn w:val="a"/>
    <w:rsid w:val="00B526E1"/>
    <w:pPr>
      <w:spacing w:after="140" w:line="288" w:lineRule="auto"/>
      <w:jc w:val="both"/>
    </w:pPr>
    <w:rPr>
      <w:sz w:val="22"/>
      <w:u w:val="none"/>
    </w:rPr>
  </w:style>
  <w:style w:type="paragraph" w:styleId="a3">
    <w:name w:val="List"/>
    <w:basedOn w:val="TextBody"/>
    <w:rsid w:val="00B526E1"/>
    <w:rPr>
      <w:rFonts w:cs="Tahoma"/>
    </w:rPr>
  </w:style>
  <w:style w:type="paragraph" w:customStyle="1" w:styleId="10">
    <w:name w:val="Λεζάντα1"/>
    <w:basedOn w:val="a"/>
    <w:rsid w:val="00B526E1"/>
    <w:pPr>
      <w:suppressLineNumbers/>
      <w:spacing w:before="120" w:after="120"/>
    </w:pPr>
    <w:rPr>
      <w:rFonts w:cs="Tahoma"/>
      <w:i/>
      <w:iCs/>
      <w:sz w:val="24"/>
    </w:rPr>
  </w:style>
  <w:style w:type="paragraph" w:customStyle="1" w:styleId="Index">
    <w:name w:val="Index"/>
    <w:basedOn w:val="a"/>
    <w:rsid w:val="00B526E1"/>
    <w:pPr>
      <w:suppressLineNumbers/>
    </w:pPr>
    <w:rPr>
      <w:rFonts w:cs="Tahoma"/>
    </w:rPr>
  </w:style>
  <w:style w:type="paragraph" w:styleId="20">
    <w:name w:val="Body Text 2"/>
    <w:basedOn w:val="a"/>
    <w:rsid w:val="00B526E1"/>
    <w:pPr>
      <w:jc w:val="both"/>
    </w:pPr>
    <w:rPr>
      <w:sz w:val="24"/>
      <w:u w:val="none"/>
    </w:rPr>
  </w:style>
  <w:style w:type="paragraph" w:customStyle="1" w:styleId="TableContents">
    <w:name w:val="Table Contents"/>
    <w:basedOn w:val="a"/>
    <w:rsid w:val="00B526E1"/>
    <w:pPr>
      <w:suppressLineNumbers/>
    </w:pPr>
  </w:style>
  <w:style w:type="paragraph" w:customStyle="1" w:styleId="TableHeading">
    <w:name w:val="Table Heading"/>
    <w:basedOn w:val="TableContents"/>
    <w:rsid w:val="00B526E1"/>
    <w:pPr>
      <w:jc w:val="center"/>
    </w:pPr>
    <w:rPr>
      <w:b/>
      <w:bCs/>
    </w:rPr>
  </w:style>
  <w:style w:type="paragraph" w:customStyle="1" w:styleId="a4">
    <w:name w:val="Προεπιλογή"/>
    <w:rsid w:val="00B526E1"/>
    <w:pPr>
      <w:tabs>
        <w:tab w:val="left" w:pos="720"/>
      </w:tabs>
      <w:suppressAutoHyphens/>
    </w:pPr>
    <w:rPr>
      <w:rFonts w:eastAsia="Times New Roman" w:cs="Times New Roman"/>
      <w:color w:val="00000A"/>
      <w:lang w:val="el-GR" w:eastAsia="el-GR"/>
    </w:rPr>
  </w:style>
  <w:style w:type="paragraph" w:styleId="Web">
    <w:name w:val="Normal (Web)"/>
    <w:basedOn w:val="a4"/>
    <w:rsid w:val="00B526E1"/>
    <w:pPr>
      <w:spacing w:before="28" w:after="28"/>
    </w:pPr>
  </w:style>
  <w:style w:type="paragraph" w:styleId="a5">
    <w:name w:val="List Paragraph"/>
    <w:basedOn w:val="a4"/>
    <w:rsid w:val="00B526E1"/>
    <w:pPr>
      <w:ind w:left="720"/>
    </w:pPr>
  </w:style>
  <w:style w:type="numbering" w:customStyle="1" w:styleId="WW8Num1">
    <w:name w:val="WW8Num1"/>
    <w:rsid w:val="00B526E1"/>
  </w:style>
  <w:style w:type="numbering" w:customStyle="1" w:styleId="RTFNum2">
    <w:name w:val="RTF_Num 2"/>
    <w:rsid w:val="00B526E1"/>
  </w:style>
  <w:style w:type="paragraph" w:styleId="a6">
    <w:name w:val="header"/>
    <w:basedOn w:val="a"/>
    <w:link w:val="Char"/>
    <w:uiPriority w:val="99"/>
    <w:semiHidden/>
    <w:unhideWhenUsed/>
    <w:rsid w:val="007E6790"/>
    <w:pPr>
      <w:tabs>
        <w:tab w:val="center" w:pos="4153"/>
        <w:tab w:val="right" w:pos="8306"/>
      </w:tabs>
    </w:pPr>
  </w:style>
  <w:style w:type="character" w:customStyle="1" w:styleId="Char">
    <w:name w:val="Κεφαλίδα Char"/>
    <w:basedOn w:val="a0"/>
    <w:link w:val="a6"/>
    <w:uiPriority w:val="99"/>
    <w:semiHidden/>
    <w:rsid w:val="007E6790"/>
    <w:rPr>
      <w:rFonts w:ascii="Arial" w:eastAsia="Times New Roman" w:hAnsi="Arial" w:cs="Times New Roman"/>
      <w:color w:val="00000A"/>
      <w:sz w:val="32"/>
      <w:u w:val="single"/>
      <w:lang w:val="el-GR"/>
    </w:rPr>
  </w:style>
  <w:style w:type="paragraph" w:styleId="a7">
    <w:name w:val="footer"/>
    <w:basedOn w:val="a"/>
    <w:link w:val="Char0"/>
    <w:uiPriority w:val="99"/>
    <w:unhideWhenUsed/>
    <w:rsid w:val="007E6790"/>
    <w:pPr>
      <w:tabs>
        <w:tab w:val="center" w:pos="4153"/>
        <w:tab w:val="right" w:pos="8306"/>
      </w:tabs>
    </w:pPr>
  </w:style>
  <w:style w:type="character" w:customStyle="1" w:styleId="Char0">
    <w:name w:val="Υποσέλιδο Char"/>
    <w:basedOn w:val="a0"/>
    <w:link w:val="a7"/>
    <w:uiPriority w:val="99"/>
    <w:rsid w:val="007E6790"/>
    <w:rPr>
      <w:rFonts w:ascii="Arial" w:eastAsia="Times New Roman" w:hAnsi="Arial" w:cs="Times New Roman"/>
      <w:color w:val="00000A"/>
      <w:sz w:val="32"/>
      <w:u w:val="single"/>
      <w:lang w:val="el-GR"/>
    </w:rPr>
  </w:style>
  <w:style w:type="paragraph" w:styleId="a8">
    <w:name w:val="Body Text"/>
    <w:basedOn w:val="a"/>
    <w:link w:val="Char1"/>
    <w:uiPriority w:val="99"/>
    <w:unhideWhenUsed/>
    <w:rsid w:val="00D12929"/>
    <w:pPr>
      <w:spacing w:after="120"/>
    </w:pPr>
  </w:style>
  <w:style w:type="character" w:customStyle="1" w:styleId="Char1">
    <w:name w:val="Σώμα κειμένου Char"/>
    <w:basedOn w:val="a0"/>
    <w:link w:val="a8"/>
    <w:uiPriority w:val="99"/>
    <w:rsid w:val="00D12929"/>
    <w:rPr>
      <w:rFonts w:ascii="Arial" w:eastAsia="Times New Roman" w:hAnsi="Arial" w:cs="Times New Roman"/>
      <w:color w:val="00000A"/>
      <w:sz w:val="32"/>
      <w:u w:val="single"/>
      <w:lang w:val="el-GR"/>
    </w:rPr>
  </w:style>
  <w:style w:type="character" w:customStyle="1" w:styleId="1Char">
    <w:name w:val="Επικεφαλίδα 1 Char"/>
    <w:basedOn w:val="a0"/>
    <w:link w:val="1"/>
    <w:rsid w:val="00D12929"/>
    <w:rPr>
      <w:rFonts w:ascii="Arial" w:eastAsia="Times New Roman" w:hAnsi="Arial" w:cs="Arial"/>
      <w:b/>
      <w:bCs/>
      <w:kern w:val="1"/>
      <w:sz w:val="32"/>
      <w:szCs w:val="32"/>
      <w:lang w:val="el-GR" w:eastAsia="zh-CN"/>
    </w:rPr>
  </w:style>
  <w:style w:type="character" w:customStyle="1" w:styleId="2Char">
    <w:name w:val="Επικεφαλίδα 2 Char"/>
    <w:basedOn w:val="a0"/>
    <w:link w:val="2"/>
    <w:rsid w:val="00D12929"/>
    <w:rPr>
      <w:rFonts w:ascii="Arial" w:eastAsia="Times New Roman" w:hAnsi="Arial" w:cs="Arial"/>
      <w:b/>
      <w:bCs/>
      <w:i/>
      <w:iCs/>
      <w:sz w:val="28"/>
      <w:szCs w:val="28"/>
      <w:lang w:val="el-GR" w:eastAsia="zh-CN"/>
    </w:rPr>
  </w:style>
  <w:style w:type="character" w:customStyle="1" w:styleId="3Char">
    <w:name w:val="Επικεφαλίδα 3 Char"/>
    <w:basedOn w:val="a0"/>
    <w:link w:val="3"/>
    <w:rsid w:val="00D12929"/>
    <w:rPr>
      <w:rFonts w:ascii="Arial" w:eastAsia="Times New Roman" w:hAnsi="Arial" w:cs="Arial"/>
      <w:b/>
      <w:bCs/>
      <w:sz w:val="26"/>
      <w:szCs w:val="26"/>
      <w:lang w:val="el-GR" w:eastAsia="zh-CN"/>
    </w:rPr>
  </w:style>
  <w:style w:type="paragraph" w:styleId="a9">
    <w:name w:val="Body Text Indent"/>
    <w:basedOn w:val="a"/>
    <w:link w:val="Char2"/>
    <w:uiPriority w:val="99"/>
    <w:semiHidden/>
    <w:unhideWhenUsed/>
    <w:rsid w:val="00D12929"/>
    <w:pPr>
      <w:spacing w:after="120"/>
      <w:ind w:left="283"/>
    </w:pPr>
  </w:style>
  <w:style w:type="character" w:customStyle="1" w:styleId="Char2">
    <w:name w:val="Σώμα κείμενου με εσοχή Char"/>
    <w:basedOn w:val="a0"/>
    <w:link w:val="a9"/>
    <w:uiPriority w:val="99"/>
    <w:semiHidden/>
    <w:rsid w:val="00D12929"/>
    <w:rPr>
      <w:rFonts w:ascii="Arial" w:eastAsia="Times New Roman" w:hAnsi="Arial" w:cs="Times New Roman"/>
      <w:color w:val="00000A"/>
      <w:sz w:val="32"/>
      <w:u w:val="single"/>
      <w:lang w:val="el-GR"/>
    </w:rPr>
  </w:style>
  <w:style w:type="paragraph" w:customStyle="1" w:styleId="21">
    <w:name w:val="Σώμα κείμενου 21"/>
    <w:basedOn w:val="a"/>
    <w:rsid w:val="00D12929"/>
    <w:pPr>
      <w:spacing w:after="120" w:line="480" w:lineRule="auto"/>
    </w:pPr>
    <w:rPr>
      <w:rFonts w:cs="Arial"/>
      <w:color w:val="auto"/>
      <w:sz w:val="22"/>
      <w:szCs w:val="20"/>
      <w:u w:val="none"/>
      <w:lang w:eastAsia="zh-CN"/>
    </w:rPr>
  </w:style>
  <w:style w:type="character" w:styleId="aa">
    <w:name w:val="Strong"/>
    <w:basedOn w:val="a0"/>
    <w:qFormat/>
    <w:rsid w:val="00D12929"/>
    <w:rPr>
      <w:b/>
      <w:bCs/>
    </w:rPr>
  </w:style>
  <w:style w:type="character" w:styleId="-">
    <w:name w:val="Hyperlink"/>
    <w:basedOn w:val="a0"/>
    <w:rsid w:val="00D12929"/>
    <w:rPr>
      <w:color w:val="0000FF"/>
      <w:u w:val="single"/>
    </w:rPr>
  </w:style>
  <w:style w:type="paragraph" w:styleId="ab">
    <w:name w:val="Balloon Text"/>
    <w:basedOn w:val="a"/>
    <w:link w:val="Char3"/>
    <w:uiPriority w:val="99"/>
    <w:semiHidden/>
    <w:unhideWhenUsed/>
    <w:rsid w:val="00D12929"/>
    <w:rPr>
      <w:rFonts w:ascii="Tahoma" w:hAnsi="Tahoma" w:cs="Tahoma"/>
      <w:sz w:val="16"/>
      <w:szCs w:val="16"/>
    </w:rPr>
  </w:style>
  <w:style w:type="character" w:customStyle="1" w:styleId="Char3">
    <w:name w:val="Κείμενο πλαισίου Char"/>
    <w:basedOn w:val="a0"/>
    <w:link w:val="ab"/>
    <w:uiPriority w:val="99"/>
    <w:semiHidden/>
    <w:rsid w:val="00D12929"/>
    <w:rPr>
      <w:rFonts w:ascii="Tahoma" w:eastAsia="Times New Roman" w:hAnsi="Tahoma"/>
      <w:color w:val="00000A"/>
      <w:sz w:val="16"/>
      <w:szCs w:val="16"/>
      <w:u w:val="single"/>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846506">
      <w:bodyDiv w:val="1"/>
      <w:marLeft w:val="0"/>
      <w:marRight w:val="0"/>
      <w:marTop w:val="0"/>
      <w:marBottom w:val="0"/>
      <w:divBdr>
        <w:top w:val="none" w:sz="0" w:space="0" w:color="auto"/>
        <w:left w:val="none" w:sz="0" w:space="0" w:color="auto"/>
        <w:bottom w:val="none" w:sz="0" w:space="0" w:color="auto"/>
        <w:right w:val="none" w:sz="0" w:space="0" w:color="auto"/>
      </w:divBdr>
    </w:div>
    <w:div w:id="1286621566">
      <w:bodyDiv w:val="1"/>
      <w:marLeft w:val="0"/>
      <w:marRight w:val="0"/>
      <w:marTop w:val="0"/>
      <w:marBottom w:val="0"/>
      <w:divBdr>
        <w:top w:val="none" w:sz="0" w:space="0" w:color="auto"/>
        <w:left w:val="none" w:sz="0" w:space="0" w:color="auto"/>
        <w:bottom w:val="none" w:sz="0" w:space="0" w:color="auto"/>
        <w:right w:val="none" w:sz="0" w:space="0" w:color="auto"/>
      </w:divBdr>
    </w:div>
    <w:div w:id="1692536773">
      <w:bodyDiv w:val="1"/>
      <w:marLeft w:val="0"/>
      <w:marRight w:val="0"/>
      <w:marTop w:val="0"/>
      <w:marBottom w:val="0"/>
      <w:divBdr>
        <w:top w:val="none" w:sz="0" w:space="0" w:color="auto"/>
        <w:left w:val="none" w:sz="0" w:space="0" w:color="auto"/>
        <w:bottom w:val="none" w:sz="0" w:space="0" w:color="auto"/>
        <w:right w:val="none" w:sz="0" w:space="0" w:color="auto"/>
      </w:divBdr>
    </w:div>
    <w:div w:id="1864784971">
      <w:bodyDiv w:val="1"/>
      <w:marLeft w:val="0"/>
      <w:marRight w:val="0"/>
      <w:marTop w:val="0"/>
      <w:marBottom w:val="0"/>
      <w:divBdr>
        <w:top w:val="none" w:sz="0" w:space="0" w:color="auto"/>
        <w:left w:val="none" w:sz="0" w:space="0" w:color="auto"/>
        <w:bottom w:val="none" w:sz="0" w:space="0" w:color="auto"/>
        <w:right w:val="none" w:sz="0" w:space="0" w:color="auto"/>
      </w:divBdr>
    </w:div>
    <w:div w:id="2074695990">
      <w:bodyDiv w:val="1"/>
      <w:marLeft w:val="0"/>
      <w:marRight w:val="0"/>
      <w:marTop w:val="0"/>
      <w:marBottom w:val="0"/>
      <w:divBdr>
        <w:top w:val="none" w:sz="0" w:space="0" w:color="auto"/>
        <w:left w:val="none" w:sz="0" w:space="0" w:color="auto"/>
        <w:bottom w:val="none" w:sz="0" w:space="0" w:color="auto"/>
        <w:right w:val="none" w:sz="0" w:space="0" w:color="auto"/>
      </w:divBdr>
    </w:div>
    <w:div w:id="2077632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F373D-662B-4701-88DF-57AFC84A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1280</Words>
  <Characters>6912</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user</cp:lastModifiedBy>
  <cp:revision>3</cp:revision>
  <cp:lastPrinted>2019-06-06T07:05:00Z</cp:lastPrinted>
  <dcterms:created xsi:type="dcterms:W3CDTF">2019-06-19T09:53:00Z</dcterms:created>
  <dcterms:modified xsi:type="dcterms:W3CDTF">2019-06-20T11:06:00Z</dcterms:modified>
  <dc:language>el-GR</dc:language>
</cp:coreProperties>
</file>