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5A0C98" w:rsidRPr="00F54DBB" w:rsidRDefault="005A0C98" w:rsidP="001265F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4445D">
        <w:rPr>
          <w:rFonts w:ascii="Verdana" w:hAnsi="Verdana"/>
          <w:b/>
        </w:rPr>
        <w:t xml:space="preserve">      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C11640">
        <w:rPr>
          <w:rFonts w:ascii="Verdana" w:hAnsi="Verdana"/>
        </w:rPr>
        <w:t>13</w:t>
      </w:r>
      <w:r w:rsidR="00DD77E1" w:rsidRPr="00F54DBB">
        <w:rPr>
          <w:rFonts w:ascii="Verdana" w:hAnsi="Verdana"/>
        </w:rPr>
        <w:t>-</w:t>
      </w:r>
      <w:r w:rsidR="00470094">
        <w:rPr>
          <w:rFonts w:ascii="Verdana" w:hAnsi="Verdana"/>
        </w:rPr>
        <w:t>0</w:t>
      </w:r>
      <w:r w:rsidR="00C11640">
        <w:rPr>
          <w:rFonts w:ascii="Verdana" w:hAnsi="Verdana"/>
        </w:rPr>
        <w:t>6</w:t>
      </w:r>
      <w:r w:rsidR="0046196A">
        <w:rPr>
          <w:rFonts w:ascii="Verdana" w:hAnsi="Verdana"/>
        </w:rPr>
        <w:t>-201</w:t>
      </w:r>
      <w:r w:rsidR="001D6E4C">
        <w:rPr>
          <w:rFonts w:ascii="Verdana" w:hAnsi="Verdana"/>
        </w:rPr>
        <w:t>9</w:t>
      </w:r>
    </w:p>
    <w:p w:rsidR="00386AB6" w:rsidRPr="009473AC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46196A">
        <w:rPr>
          <w:rFonts w:ascii="Verdana" w:hAnsi="Verdana"/>
          <w:b/>
          <w:bCs/>
        </w:rPr>
        <w:t xml:space="preserve"> </w:t>
      </w:r>
      <w:r w:rsidR="009C1433" w:rsidRPr="00AD7B44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AE3CE7" w:rsidRPr="00AE3CE7">
        <w:rPr>
          <w:rFonts w:ascii="Verdana" w:hAnsi="Verdana"/>
          <w:bCs/>
        </w:rPr>
        <w:t>14660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E22CF8" w:rsidRDefault="00E22CF8" w:rsidP="001265FE">
      <w:pPr>
        <w:contextualSpacing/>
        <w:jc w:val="both"/>
        <w:rPr>
          <w:rFonts w:ascii="Verdana" w:hAnsi="Verdana"/>
          <w:b/>
          <w:bCs/>
        </w:rPr>
      </w:pP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AE3CE7">
        <w:rPr>
          <w:rFonts w:ascii="Verdana" w:hAnsi="Verdana"/>
          <w:b/>
          <w:bCs/>
        </w:rPr>
        <w:t>Π</w:t>
      </w:r>
      <w:r w:rsidR="00BB1386">
        <w:rPr>
          <w:rFonts w:ascii="Verdana" w:hAnsi="Verdana"/>
          <w:b/>
          <w:bCs/>
        </w:rPr>
        <w:t xml:space="preserve">. </w:t>
      </w:r>
      <w:r w:rsidR="00AE3CE7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9B39AC">
      <w:pPr>
        <w:ind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01441C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01441C">
        <w:rPr>
          <w:rFonts w:ascii="Verdana" w:hAnsi="Verdana"/>
          <w:b/>
        </w:rPr>
        <w:t xml:space="preserve">               </w:t>
      </w:r>
      <w:r w:rsidR="00EE075F"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602750" w:rsidRDefault="00602750" w:rsidP="00B76BB0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την </w:t>
      </w:r>
      <w:r w:rsidR="00E7361C">
        <w:rPr>
          <w:rFonts w:ascii="Verdana" w:hAnsi="Verdana"/>
          <w:bCs/>
        </w:rPr>
        <w:t>εμπορία οικιακών συσκευών (ηλεκτρικών ψυγείων</w:t>
      </w:r>
      <w:r w:rsidR="00C30339">
        <w:rPr>
          <w:rFonts w:ascii="Verdana" w:hAnsi="Verdana"/>
          <w:bCs/>
        </w:rPr>
        <w:t>)</w:t>
      </w:r>
    </w:p>
    <w:p w:rsidR="00B76BB0" w:rsidRPr="00AD7B44" w:rsidRDefault="00B76BB0" w:rsidP="009B39AC">
      <w:pPr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Default="00134F6D" w:rsidP="001265FE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 αριθ. </w:t>
      </w:r>
      <w:r w:rsidR="006145FE">
        <w:rPr>
          <w:rFonts w:ascii="Verdana" w:hAnsi="Verdana"/>
          <w:bCs/>
        </w:rPr>
        <w:t>Π-</w:t>
      </w:r>
      <w:r w:rsidR="00C30339">
        <w:rPr>
          <w:rFonts w:ascii="Verdana" w:hAnsi="Verdana"/>
          <w:bCs/>
        </w:rPr>
        <w:t>3</w:t>
      </w:r>
      <w:r w:rsidR="001D6E4C">
        <w:rPr>
          <w:rFonts w:ascii="Verdana" w:hAnsi="Verdana"/>
          <w:bCs/>
        </w:rPr>
        <w:t>/2019</w:t>
      </w:r>
      <w:r w:rsidR="00AD24D5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Μελέτης -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1265FE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1265FE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7562C5">
        <w:rPr>
          <w:rFonts w:ascii="Verdana" w:hAnsi="Verdana"/>
          <w:bCs/>
        </w:rPr>
        <w:t xml:space="preserve">της Διεύθυνσης </w:t>
      </w:r>
      <w:r w:rsidR="006145FE">
        <w:rPr>
          <w:rFonts w:ascii="Verdana" w:hAnsi="Verdana"/>
          <w:bCs/>
        </w:rPr>
        <w:t>Κοινωνικής Προστασίας, Αθ</w:t>
      </w:r>
      <w:r w:rsidR="00E7361C">
        <w:rPr>
          <w:rFonts w:ascii="Verdana" w:hAnsi="Verdana"/>
          <w:bCs/>
        </w:rPr>
        <w:t>λητισμού, Παιδείας &amp; Πολιτισμού</w:t>
      </w:r>
      <w:r w:rsidR="007562C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C30339">
        <w:rPr>
          <w:rFonts w:ascii="Verdana" w:hAnsi="Verdana"/>
          <w:bCs/>
        </w:rPr>
        <w:t>6259</w:t>
      </w:r>
      <w:r w:rsidR="00AD24D5">
        <w:rPr>
          <w:rFonts w:ascii="Verdana" w:hAnsi="Verdana"/>
          <w:bCs/>
        </w:rPr>
        <w:t>/</w:t>
      </w:r>
      <w:r w:rsidR="00C30339">
        <w:rPr>
          <w:rFonts w:ascii="Verdana" w:hAnsi="Verdana"/>
          <w:bCs/>
        </w:rPr>
        <w:t>12</w:t>
      </w:r>
      <w:r w:rsidR="00AD24D5">
        <w:rPr>
          <w:rFonts w:ascii="Verdana" w:hAnsi="Verdana"/>
          <w:bCs/>
        </w:rPr>
        <w:t>-</w:t>
      </w:r>
      <w:r w:rsidR="00FF1F52">
        <w:rPr>
          <w:rFonts w:ascii="Verdana" w:hAnsi="Verdana"/>
          <w:bCs/>
        </w:rPr>
        <w:t>0</w:t>
      </w:r>
      <w:r w:rsidR="00C30339">
        <w:rPr>
          <w:rFonts w:ascii="Verdana" w:hAnsi="Verdana"/>
          <w:bCs/>
        </w:rPr>
        <w:t>3</w:t>
      </w:r>
      <w:r w:rsidR="001D6E4C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807709">
        <w:rPr>
          <w:rFonts w:ascii="Verdana" w:hAnsi="Verdana"/>
          <w:bCs/>
        </w:rPr>
        <w:t>«</w:t>
      </w:r>
      <w:r w:rsidR="00FF1F52" w:rsidRPr="00FF1F52">
        <w:rPr>
          <w:rFonts w:ascii="Verdana" w:hAnsi="Verdana"/>
          <w:bCs/>
        </w:rPr>
        <w:t>Προμήθεια</w:t>
      </w:r>
      <w:r w:rsidR="001D6E4C">
        <w:rPr>
          <w:rFonts w:ascii="Verdana" w:hAnsi="Verdana"/>
          <w:bCs/>
        </w:rPr>
        <w:t xml:space="preserve"> </w:t>
      </w:r>
      <w:r w:rsidR="00C30339">
        <w:rPr>
          <w:rFonts w:ascii="Verdana" w:hAnsi="Verdana"/>
          <w:bCs/>
        </w:rPr>
        <w:t>ηλεκτρικού ψυγείου για τις ανάγκες της υπηρεσίας στο ΔΑΚ Δήμου Ξάνθης</w:t>
      </w:r>
      <w:r w:rsidR="00807709">
        <w:rPr>
          <w:rFonts w:ascii="Verdana" w:hAnsi="Verdana"/>
          <w:bCs/>
        </w:rPr>
        <w:t>»</w:t>
      </w:r>
      <w:r w:rsidR="00FF1F52">
        <w:rPr>
          <w:rFonts w:ascii="Verdana" w:hAnsi="Verdana"/>
          <w:bCs/>
        </w:rPr>
        <w:t>.</w:t>
      </w:r>
    </w:p>
    <w:p w:rsidR="00A727FF" w:rsidRPr="00AD7B44" w:rsidRDefault="00A727FF" w:rsidP="0041688F">
      <w:pPr>
        <w:ind w:firstLine="360"/>
        <w:jc w:val="both"/>
        <w:rPr>
          <w:rFonts w:ascii="Verdana" w:hAnsi="Verdana"/>
          <w:bCs/>
        </w:rPr>
      </w:pPr>
    </w:p>
    <w:p w:rsidR="0041688F" w:rsidRDefault="005A0C98" w:rsidP="00AD7B44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>για 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807709">
        <w:rPr>
          <w:rFonts w:ascii="Verdana" w:hAnsi="Verdana"/>
          <w:bCs/>
        </w:rPr>
        <w:t xml:space="preserve">προμήθεια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6C7689">
        <w:rPr>
          <w:rFonts w:ascii="Verdana" w:hAnsi="Verdana"/>
          <w:bCs/>
        </w:rPr>
        <w:t>Δευτέρα 24</w:t>
      </w:r>
      <w:bookmarkStart w:id="0" w:name="_GoBack"/>
      <w:bookmarkEnd w:id="0"/>
      <w:r w:rsidR="008A4253" w:rsidRPr="00F54DBB">
        <w:rPr>
          <w:rFonts w:ascii="Verdana" w:hAnsi="Verdana"/>
          <w:bCs/>
        </w:rPr>
        <w:t>/</w:t>
      </w:r>
      <w:r w:rsidR="00C11640">
        <w:rPr>
          <w:rFonts w:ascii="Verdana" w:hAnsi="Verdana"/>
          <w:bCs/>
        </w:rPr>
        <w:t>06</w:t>
      </w:r>
      <w:r w:rsidR="008A4253" w:rsidRPr="00F54DBB">
        <w:rPr>
          <w:rFonts w:ascii="Verdana" w:hAnsi="Verdana"/>
          <w:bCs/>
        </w:rPr>
        <w:t>/</w:t>
      </w:r>
      <w:r w:rsidR="0046196A">
        <w:rPr>
          <w:rFonts w:ascii="Verdana" w:hAnsi="Verdana"/>
          <w:bCs/>
        </w:rPr>
        <w:t>201</w:t>
      </w:r>
      <w:r w:rsidR="001D6E4C">
        <w:rPr>
          <w:rFonts w:ascii="Verdana" w:hAnsi="Verdana"/>
          <w:bCs/>
        </w:rPr>
        <w:t>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Δήμος Ξάνθης </w:t>
      </w:r>
      <w:r w:rsidR="00BB1386">
        <w:rPr>
          <w:rFonts w:ascii="Verdana" w:hAnsi="Verdana"/>
          <w:bCs/>
        </w:rPr>
        <w:t>πλατεία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46196A">
        <w:rPr>
          <w:rFonts w:ascii="Verdana" w:hAnsi="Verdana"/>
          <w:bCs/>
        </w:rPr>
        <w:t xml:space="preserve">γραφείο Πρωτοκόλλου -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46196A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384188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4188" w:rsidRPr="00384188">
        <w:rPr>
          <w:rFonts w:ascii="Verdana" w:hAnsi="Verdana"/>
          <w:bCs/>
        </w:rPr>
        <w:t xml:space="preserve">νομικό πρόσωπο, αποδεικτικά έγγραφα νομιμοποίησης του νομικού προσώπου (άρθρο 93 του Ν.4412/2016). </w:t>
      </w:r>
    </w:p>
    <w:p w:rsidR="008B065F" w:rsidRDefault="008B065F" w:rsidP="009B39AC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034F50">
        <w:rPr>
          <w:rFonts w:ascii="Verdana" w:hAnsi="Verdana"/>
          <w:bCs/>
        </w:rPr>
        <w:t>ην</w:t>
      </w:r>
      <w:r>
        <w:rPr>
          <w:rFonts w:ascii="Verdana" w:hAnsi="Verdana"/>
          <w:bCs/>
        </w:rPr>
        <w:t xml:space="preserve"> οικονομικ</w:t>
      </w:r>
      <w:r w:rsidR="00034F50">
        <w:rPr>
          <w:rFonts w:ascii="Verdana" w:hAnsi="Verdana"/>
          <w:bCs/>
        </w:rPr>
        <w:t>ή</w:t>
      </w:r>
      <w:r>
        <w:rPr>
          <w:rFonts w:ascii="Verdana" w:hAnsi="Verdana"/>
          <w:bCs/>
        </w:rPr>
        <w:t xml:space="preserve"> προσφορ</w:t>
      </w:r>
      <w:r w:rsidR="00034F50">
        <w:rPr>
          <w:rFonts w:ascii="Verdana" w:hAnsi="Verdana"/>
          <w:bCs/>
        </w:rPr>
        <w:t>ά</w:t>
      </w:r>
      <w:r>
        <w:rPr>
          <w:rFonts w:ascii="Verdana" w:hAnsi="Verdana"/>
          <w:bCs/>
        </w:rPr>
        <w:t>.</w:t>
      </w:r>
    </w:p>
    <w:p w:rsidR="009B39AC" w:rsidRPr="00384188" w:rsidRDefault="009B39AC" w:rsidP="009B39AC">
      <w:pPr>
        <w:pStyle w:val="a3"/>
        <w:ind w:left="644"/>
        <w:jc w:val="both"/>
        <w:rPr>
          <w:rFonts w:ascii="Verdana" w:hAnsi="Verdana"/>
          <w:bCs/>
        </w:rPr>
      </w:pPr>
    </w:p>
    <w:p w:rsidR="00384188" w:rsidRPr="00384188" w:rsidRDefault="00384188" w:rsidP="00384188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46196A">
        <w:rPr>
          <w:rFonts w:ascii="Verdana" w:hAnsi="Verdana"/>
          <w:bCs/>
        </w:rPr>
        <w:tab/>
      </w:r>
      <w:r w:rsidR="0046196A">
        <w:rPr>
          <w:rFonts w:ascii="Verdana" w:hAnsi="Verdana"/>
          <w:bCs/>
        </w:rPr>
        <w:tab/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46196A" w:rsidP="0046196A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>
        <w:rPr>
          <w:rFonts w:ascii="Verdana" w:hAnsi="Verdana"/>
          <w:b/>
        </w:rPr>
        <w:tab/>
        <w:t xml:space="preserve"> </w:t>
      </w:r>
      <w:r>
        <w:rPr>
          <w:rFonts w:ascii="Verdana" w:hAnsi="Verdana"/>
          <w:b/>
        </w:rPr>
        <w:tab/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5D594D" w:rsidRDefault="005D594D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2B6C10" w:rsidRPr="00BB1386" w:rsidRDefault="00250308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Την</w:t>
      </w:r>
      <w:r w:rsidR="0061161A" w:rsidRPr="00BB1386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 αριθ. </w:t>
      </w:r>
      <w:r w:rsidR="00C30339">
        <w:rPr>
          <w:rFonts w:ascii="Verdana" w:hAnsi="Verdana"/>
          <w:bCs/>
        </w:rPr>
        <w:t>Π-3</w:t>
      </w:r>
      <w:r w:rsidR="001D6E4C">
        <w:rPr>
          <w:rFonts w:ascii="Verdana" w:hAnsi="Verdana"/>
          <w:bCs/>
        </w:rPr>
        <w:t>/2019</w:t>
      </w:r>
      <w:r w:rsidR="00B2364A" w:rsidRPr="00BB1386">
        <w:rPr>
          <w:rFonts w:ascii="Verdana" w:hAnsi="Verdana"/>
          <w:bCs/>
        </w:rPr>
        <w:t xml:space="preserve"> </w:t>
      </w:r>
      <w:r w:rsidR="001D6E4C">
        <w:rPr>
          <w:rFonts w:ascii="Verdana" w:hAnsi="Verdana"/>
          <w:bCs/>
        </w:rPr>
        <w:t xml:space="preserve">Μελέτη - </w:t>
      </w:r>
      <w:r w:rsidR="00516355" w:rsidRPr="00BB1386">
        <w:rPr>
          <w:rFonts w:ascii="Verdana" w:hAnsi="Verdana"/>
          <w:bCs/>
        </w:rPr>
        <w:t>Τεχνική Έ</w:t>
      </w:r>
      <w:r w:rsidR="002B6C10" w:rsidRPr="00BB1386">
        <w:rPr>
          <w:rFonts w:ascii="Verdana" w:hAnsi="Verdana"/>
          <w:bCs/>
        </w:rPr>
        <w:t>κθεση</w:t>
      </w:r>
    </w:p>
    <w:p w:rsidR="00BB1386" w:rsidRDefault="008B065F" w:rsidP="00250308">
      <w:pPr>
        <w:ind w:firstLine="720"/>
        <w:contextualSpacing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250308">
        <w:rPr>
          <w:rFonts w:ascii="Verdana" w:hAnsi="Verdana"/>
          <w:bCs/>
        </w:rPr>
        <w:t xml:space="preserve">ης Δ/νσης </w:t>
      </w:r>
      <w:r w:rsidR="00034F50" w:rsidRPr="00034F50">
        <w:rPr>
          <w:rFonts w:ascii="Verdana" w:hAnsi="Verdana"/>
          <w:bCs/>
        </w:rPr>
        <w:t xml:space="preserve">Κοινωνικής Προστασίας, Αθλητισμού, Παιδείας &amp; Πολιτισμού </w:t>
      </w:r>
      <w:r w:rsidR="002B6C10" w:rsidRPr="00F54DBB">
        <w:rPr>
          <w:rFonts w:ascii="Verdana" w:hAnsi="Verdana"/>
          <w:bCs/>
        </w:rPr>
        <w:t>του Δήμου Ξάνθης</w:t>
      </w:r>
      <w:r w:rsidR="005049FF">
        <w:rPr>
          <w:rFonts w:ascii="Verdana" w:hAnsi="Verdana"/>
          <w:bCs/>
        </w:rPr>
        <w:t>.</w:t>
      </w:r>
    </w:p>
    <w:p w:rsidR="00250308" w:rsidRDefault="00BB1386" w:rsidP="00BB1386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7E4EDB" w:rsidRPr="00BB1386" w:rsidRDefault="00BB1386" w:rsidP="00250308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sectPr w:rsidR="007E4EDB" w:rsidRPr="00BB1386" w:rsidSect="00E21707">
      <w:pgSz w:w="12240" w:h="15840" w:code="1"/>
      <w:pgMar w:top="851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D93" w:rsidRDefault="00470D93" w:rsidP="006A2ADC">
      <w:r>
        <w:separator/>
      </w:r>
    </w:p>
  </w:endnote>
  <w:endnote w:type="continuationSeparator" w:id="0">
    <w:p w:rsidR="00470D93" w:rsidRDefault="00470D93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D93" w:rsidRDefault="00470D93" w:rsidP="006A2ADC">
      <w:r>
        <w:separator/>
      </w:r>
    </w:p>
  </w:footnote>
  <w:footnote w:type="continuationSeparator" w:id="0">
    <w:p w:rsidR="00470D93" w:rsidRDefault="00470D93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7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1441C"/>
    <w:rsid w:val="00027081"/>
    <w:rsid w:val="00034F50"/>
    <w:rsid w:val="000829F2"/>
    <w:rsid w:val="00095B7C"/>
    <w:rsid w:val="000B270E"/>
    <w:rsid w:val="000B6F2C"/>
    <w:rsid w:val="000C6C2C"/>
    <w:rsid w:val="000F3399"/>
    <w:rsid w:val="00112580"/>
    <w:rsid w:val="001265FE"/>
    <w:rsid w:val="00126F56"/>
    <w:rsid w:val="00134F6D"/>
    <w:rsid w:val="00135860"/>
    <w:rsid w:val="00163637"/>
    <w:rsid w:val="0017534A"/>
    <w:rsid w:val="00175ED0"/>
    <w:rsid w:val="00186B05"/>
    <w:rsid w:val="00190EFE"/>
    <w:rsid w:val="00191DBF"/>
    <w:rsid w:val="00197194"/>
    <w:rsid w:val="001A4024"/>
    <w:rsid w:val="001C0DFB"/>
    <w:rsid w:val="001D6E4C"/>
    <w:rsid w:val="001F2C6F"/>
    <w:rsid w:val="001F3984"/>
    <w:rsid w:val="00250308"/>
    <w:rsid w:val="00255AE7"/>
    <w:rsid w:val="00255C80"/>
    <w:rsid w:val="00291745"/>
    <w:rsid w:val="002A16F8"/>
    <w:rsid w:val="002B3A41"/>
    <w:rsid w:val="002B6C10"/>
    <w:rsid w:val="002E6D8B"/>
    <w:rsid w:val="002F2E5C"/>
    <w:rsid w:val="0030457A"/>
    <w:rsid w:val="00336E20"/>
    <w:rsid w:val="0034445D"/>
    <w:rsid w:val="00350AAE"/>
    <w:rsid w:val="003565D5"/>
    <w:rsid w:val="003577BC"/>
    <w:rsid w:val="00382240"/>
    <w:rsid w:val="00382498"/>
    <w:rsid w:val="00384188"/>
    <w:rsid w:val="00386AB6"/>
    <w:rsid w:val="003B5796"/>
    <w:rsid w:val="003D41F1"/>
    <w:rsid w:val="0040272B"/>
    <w:rsid w:val="00407DCC"/>
    <w:rsid w:val="0041556D"/>
    <w:rsid w:val="0041688F"/>
    <w:rsid w:val="00424EBB"/>
    <w:rsid w:val="00442B0C"/>
    <w:rsid w:val="00450010"/>
    <w:rsid w:val="0046196A"/>
    <w:rsid w:val="00470094"/>
    <w:rsid w:val="00470D93"/>
    <w:rsid w:val="00483268"/>
    <w:rsid w:val="004B55FD"/>
    <w:rsid w:val="004C3A8F"/>
    <w:rsid w:val="004D6DCD"/>
    <w:rsid w:val="004E3F96"/>
    <w:rsid w:val="004E729C"/>
    <w:rsid w:val="005049FF"/>
    <w:rsid w:val="00516355"/>
    <w:rsid w:val="0052654E"/>
    <w:rsid w:val="00535D52"/>
    <w:rsid w:val="005558C5"/>
    <w:rsid w:val="0058294D"/>
    <w:rsid w:val="00595A7C"/>
    <w:rsid w:val="00597137"/>
    <w:rsid w:val="005A0C98"/>
    <w:rsid w:val="005B0EBD"/>
    <w:rsid w:val="005C6599"/>
    <w:rsid w:val="005D594D"/>
    <w:rsid w:val="005D7389"/>
    <w:rsid w:val="005E4B11"/>
    <w:rsid w:val="00602750"/>
    <w:rsid w:val="0061161A"/>
    <w:rsid w:val="006145FE"/>
    <w:rsid w:val="006163BC"/>
    <w:rsid w:val="0063516B"/>
    <w:rsid w:val="00652799"/>
    <w:rsid w:val="00665A65"/>
    <w:rsid w:val="006A2ADC"/>
    <w:rsid w:val="006B4A3C"/>
    <w:rsid w:val="006C7689"/>
    <w:rsid w:val="006E1CF3"/>
    <w:rsid w:val="006E5B6F"/>
    <w:rsid w:val="007228EA"/>
    <w:rsid w:val="007252D5"/>
    <w:rsid w:val="00735C89"/>
    <w:rsid w:val="007562C5"/>
    <w:rsid w:val="00765020"/>
    <w:rsid w:val="0076687C"/>
    <w:rsid w:val="007C56B0"/>
    <w:rsid w:val="007C72B8"/>
    <w:rsid w:val="007E4EDB"/>
    <w:rsid w:val="00807709"/>
    <w:rsid w:val="0081280E"/>
    <w:rsid w:val="008167B2"/>
    <w:rsid w:val="00837E38"/>
    <w:rsid w:val="00873610"/>
    <w:rsid w:val="00876D0C"/>
    <w:rsid w:val="00887D12"/>
    <w:rsid w:val="008924B2"/>
    <w:rsid w:val="008A4253"/>
    <w:rsid w:val="008B065F"/>
    <w:rsid w:val="008C32C4"/>
    <w:rsid w:val="008D774B"/>
    <w:rsid w:val="008E3231"/>
    <w:rsid w:val="00911AA6"/>
    <w:rsid w:val="0092763A"/>
    <w:rsid w:val="009473AC"/>
    <w:rsid w:val="00956502"/>
    <w:rsid w:val="00973AD7"/>
    <w:rsid w:val="00997A60"/>
    <w:rsid w:val="009A4A28"/>
    <w:rsid w:val="009A529B"/>
    <w:rsid w:val="009B0077"/>
    <w:rsid w:val="009B39AC"/>
    <w:rsid w:val="009C1433"/>
    <w:rsid w:val="009D6AB6"/>
    <w:rsid w:val="00A044DE"/>
    <w:rsid w:val="00A057F6"/>
    <w:rsid w:val="00A26337"/>
    <w:rsid w:val="00A727FF"/>
    <w:rsid w:val="00AA1B0B"/>
    <w:rsid w:val="00AA6279"/>
    <w:rsid w:val="00AD24D5"/>
    <w:rsid w:val="00AD7B44"/>
    <w:rsid w:val="00AE3CE7"/>
    <w:rsid w:val="00AF27EC"/>
    <w:rsid w:val="00B06BE9"/>
    <w:rsid w:val="00B17D53"/>
    <w:rsid w:val="00B2364A"/>
    <w:rsid w:val="00B72D6D"/>
    <w:rsid w:val="00B76BB0"/>
    <w:rsid w:val="00BB1386"/>
    <w:rsid w:val="00BD4715"/>
    <w:rsid w:val="00C05B94"/>
    <w:rsid w:val="00C06647"/>
    <w:rsid w:val="00C11640"/>
    <w:rsid w:val="00C154D5"/>
    <w:rsid w:val="00C26B37"/>
    <w:rsid w:val="00C26BCB"/>
    <w:rsid w:val="00C30339"/>
    <w:rsid w:val="00C52566"/>
    <w:rsid w:val="00C534B4"/>
    <w:rsid w:val="00C55FD3"/>
    <w:rsid w:val="00C62C1D"/>
    <w:rsid w:val="00CC3A9B"/>
    <w:rsid w:val="00CC746E"/>
    <w:rsid w:val="00D01345"/>
    <w:rsid w:val="00D17447"/>
    <w:rsid w:val="00D31ADC"/>
    <w:rsid w:val="00D36C48"/>
    <w:rsid w:val="00D808D2"/>
    <w:rsid w:val="00D836FC"/>
    <w:rsid w:val="00D87D0F"/>
    <w:rsid w:val="00D91362"/>
    <w:rsid w:val="00D91A91"/>
    <w:rsid w:val="00DB4D6F"/>
    <w:rsid w:val="00DD77E1"/>
    <w:rsid w:val="00DF06CD"/>
    <w:rsid w:val="00DF6B27"/>
    <w:rsid w:val="00E01227"/>
    <w:rsid w:val="00E21707"/>
    <w:rsid w:val="00E22CF8"/>
    <w:rsid w:val="00E23C6A"/>
    <w:rsid w:val="00E3655E"/>
    <w:rsid w:val="00E36CDC"/>
    <w:rsid w:val="00E41580"/>
    <w:rsid w:val="00E50E13"/>
    <w:rsid w:val="00E57338"/>
    <w:rsid w:val="00E67AF4"/>
    <w:rsid w:val="00E70742"/>
    <w:rsid w:val="00E7361C"/>
    <w:rsid w:val="00EA11EE"/>
    <w:rsid w:val="00EE075F"/>
    <w:rsid w:val="00F0753A"/>
    <w:rsid w:val="00F54DBB"/>
    <w:rsid w:val="00F61FE2"/>
    <w:rsid w:val="00F638B0"/>
    <w:rsid w:val="00F66BD5"/>
    <w:rsid w:val="00F67007"/>
    <w:rsid w:val="00F7249E"/>
    <w:rsid w:val="00F8096D"/>
    <w:rsid w:val="00FC01B1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B4928"/>
  <w15:docId w15:val="{6DDA9825-F91C-4907-8168-D65AE758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1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D40EE-6EF7-4770-B6F8-D1DB3E7F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2017-01-24T11:20:00Z</cp:lastPrinted>
  <dcterms:created xsi:type="dcterms:W3CDTF">2019-04-11T08:05:00Z</dcterms:created>
  <dcterms:modified xsi:type="dcterms:W3CDTF">2019-06-13T07:35:00Z</dcterms:modified>
</cp:coreProperties>
</file>