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1265F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4445D">
        <w:rPr>
          <w:rFonts w:ascii="Verdana" w:hAnsi="Verdana"/>
          <w:b/>
        </w:rPr>
        <w:t xml:space="preserve">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470094">
        <w:rPr>
          <w:rFonts w:ascii="Verdana" w:hAnsi="Verdana"/>
        </w:rPr>
        <w:t>2</w:t>
      </w:r>
      <w:r w:rsidR="001D6E4C">
        <w:rPr>
          <w:rFonts w:ascii="Verdana" w:hAnsi="Verdana"/>
        </w:rPr>
        <w:t>2</w:t>
      </w:r>
      <w:r w:rsidR="00DD77E1" w:rsidRPr="00F54DBB">
        <w:rPr>
          <w:rFonts w:ascii="Verdana" w:hAnsi="Verdana"/>
        </w:rPr>
        <w:t>-</w:t>
      </w:r>
      <w:r w:rsidR="00470094">
        <w:rPr>
          <w:rFonts w:ascii="Verdana" w:hAnsi="Verdana"/>
        </w:rPr>
        <w:t>0</w:t>
      </w:r>
      <w:r w:rsidR="001D6E4C">
        <w:rPr>
          <w:rFonts w:ascii="Verdana" w:hAnsi="Verdana"/>
        </w:rPr>
        <w:t>2</w:t>
      </w:r>
      <w:r w:rsidR="0046196A">
        <w:rPr>
          <w:rFonts w:ascii="Verdana" w:hAnsi="Verdana"/>
        </w:rPr>
        <w:t>-201</w:t>
      </w:r>
      <w:r w:rsidR="001D6E4C">
        <w:rPr>
          <w:rFonts w:ascii="Verdana" w:hAnsi="Verdana"/>
        </w:rPr>
        <w:t>9</w:t>
      </w:r>
    </w:p>
    <w:p w:rsidR="00386AB6" w:rsidRPr="009473AC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46196A">
        <w:rPr>
          <w:rFonts w:ascii="Verdana" w:hAnsi="Verdana"/>
          <w:b/>
          <w:bCs/>
        </w:rPr>
        <w:t xml:space="preserve"> </w:t>
      </w:r>
      <w:r w:rsidR="009C1433" w:rsidRPr="00AD7B44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>4815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E22CF8" w:rsidRDefault="00E22CF8" w:rsidP="001265FE">
      <w:pPr>
        <w:contextualSpacing/>
        <w:jc w:val="both"/>
        <w:rPr>
          <w:rFonts w:ascii="Verdana" w:hAnsi="Verdana"/>
          <w:b/>
          <w:bCs/>
        </w:rPr>
      </w:pP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BB1386">
        <w:rPr>
          <w:rFonts w:ascii="Verdana" w:hAnsi="Verdana"/>
          <w:b/>
          <w:bCs/>
        </w:rPr>
        <w:t>Κ. Πεπονίδης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9B39AC">
      <w:pPr>
        <w:ind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01441C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01441C">
        <w:rPr>
          <w:rFonts w:ascii="Verdana" w:hAnsi="Verdana"/>
          <w:b/>
        </w:rPr>
        <w:t xml:space="preserve">               </w:t>
      </w:r>
      <w:r w:rsidR="00EE075F"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602750" w:rsidRDefault="00602750" w:rsidP="00B76BB0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την </w:t>
      </w:r>
      <w:r w:rsidR="001D6E4C">
        <w:rPr>
          <w:rFonts w:ascii="Verdana" w:hAnsi="Verdana"/>
          <w:bCs/>
        </w:rPr>
        <w:t>«</w:t>
      </w:r>
      <w:r w:rsidR="007562C5" w:rsidRPr="007562C5">
        <w:rPr>
          <w:rFonts w:ascii="Verdana" w:hAnsi="Verdana"/>
          <w:bCs/>
        </w:rPr>
        <w:t>Προμήθεια</w:t>
      </w:r>
      <w:r w:rsidR="001D6E4C">
        <w:rPr>
          <w:rFonts w:ascii="Verdana" w:hAnsi="Verdana"/>
          <w:bCs/>
        </w:rPr>
        <w:t xml:space="preserve"> ειδών Φαρμακείου»</w:t>
      </w:r>
    </w:p>
    <w:p w:rsidR="00B76BB0" w:rsidRPr="00AD7B44" w:rsidRDefault="00B76BB0" w:rsidP="009B39AC">
      <w:pPr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>με αριθ. 08/2019</w:t>
      </w:r>
      <w:r w:rsidR="00AD24D5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Μελέτης -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1265FE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1265FE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7562C5">
        <w:rPr>
          <w:rFonts w:ascii="Verdana" w:hAnsi="Verdana"/>
          <w:bCs/>
        </w:rPr>
        <w:t xml:space="preserve">της Διεύθυνσης </w:t>
      </w:r>
      <w:r w:rsidR="001D6E4C">
        <w:rPr>
          <w:rFonts w:ascii="Verdana" w:hAnsi="Verdana"/>
          <w:bCs/>
        </w:rPr>
        <w:t>Διοικητικών</w:t>
      </w:r>
      <w:r w:rsidR="007562C5">
        <w:rPr>
          <w:rFonts w:ascii="Verdana" w:hAnsi="Verdana"/>
          <w:bCs/>
        </w:rPr>
        <w:t xml:space="preserve"> Υπηρεσιών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1D6E4C">
        <w:rPr>
          <w:rFonts w:ascii="Verdana" w:hAnsi="Verdana"/>
          <w:bCs/>
        </w:rPr>
        <w:t>2386</w:t>
      </w:r>
      <w:r w:rsidR="00AD24D5">
        <w:rPr>
          <w:rFonts w:ascii="Verdana" w:hAnsi="Verdana"/>
          <w:bCs/>
        </w:rPr>
        <w:t>/</w:t>
      </w:r>
      <w:r w:rsidR="001D6E4C">
        <w:rPr>
          <w:rFonts w:ascii="Verdana" w:hAnsi="Verdana"/>
          <w:bCs/>
        </w:rPr>
        <w:t>29</w:t>
      </w:r>
      <w:r w:rsidR="00AD24D5">
        <w:rPr>
          <w:rFonts w:ascii="Verdana" w:hAnsi="Verdana"/>
          <w:bCs/>
        </w:rPr>
        <w:t>-</w:t>
      </w:r>
      <w:r w:rsidR="00FF1F52">
        <w:rPr>
          <w:rFonts w:ascii="Verdana" w:hAnsi="Verdana"/>
          <w:bCs/>
        </w:rPr>
        <w:t>01</w:t>
      </w:r>
      <w:r w:rsidR="001D6E4C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807709">
        <w:rPr>
          <w:rFonts w:ascii="Verdana" w:hAnsi="Verdana"/>
          <w:bCs/>
        </w:rPr>
        <w:t>«</w:t>
      </w:r>
      <w:r w:rsidR="00FF1F52" w:rsidRPr="00FF1F52">
        <w:rPr>
          <w:rFonts w:ascii="Verdana" w:hAnsi="Verdana"/>
          <w:bCs/>
        </w:rPr>
        <w:t>Προμήθεια</w:t>
      </w:r>
      <w:r w:rsidR="001D6E4C">
        <w:rPr>
          <w:rFonts w:ascii="Verdana" w:hAnsi="Verdana"/>
          <w:bCs/>
        </w:rPr>
        <w:t xml:space="preserve"> ειδών φαρμακείου</w:t>
      </w:r>
      <w:r w:rsidR="00807709">
        <w:rPr>
          <w:rFonts w:ascii="Verdana" w:hAnsi="Verdana"/>
          <w:bCs/>
        </w:rPr>
        <w:t>»</w:t>
      </w:r>
      <w:r w:rsidR="001D6E4C">
        <w:rPr>
          <w:rFonts w:ascii="Verdana" w:hAnsi="Verdana"/>
          <w:bCs/>
        </w:rPr>
        <w:t xml:space="preserve"> για τις ανάγκες του Δήμου Ξάνθης, όπως και αυτές των Νομικών προσώπων του με την ονομασία «Κέντρο πολιτισμού», «Κέντρο Κοινωνικής Προστασίας και Αλληλεγγύης», «Σχολική Επιτροπή Πρωτοβάθμιας Εκπαίδευσης», </w:t>
      </w:r>
      <w:r w:rsidR="001D6E4C">
        <w:rPr>
          <w:rFonts w:ascii="Verdana" w:hAnsi="Verdana"/>
          <w:bCs/>
        </w:rPr>
        <w:t>«Σχολικ</w:t>
      </w:r>
      <w:r w:rsidR="001D6E4C">
        <w:rPr>
          <w:rFonts w:ascii="Verdana" w:hAnsi="Verdana"/>
          <w:bCs/>
        </w:rPr>
        <w:t>ή Επιτροπή Δευτερ</w:t>
      </w:r>
      <w:r w:rsidR="001D6E4C">
        <w:rPr>
          <w:rFonts w:ascii="Verdana" w:hAnsi="Verdana"/>
          <w:bCs/>
        </w:rPr>
        <w:t>οβάθμιας Εκπαίδευσης»</w:t>
      </w:r>
      <w:r w:rsidR="00FF1F52">
        <w:rPr>
          <w:rFonts w:ascii="Verdana" w:hAnsi="Verdana"/>
          <w:bCs/>
        </w:rPr>
        <w:t>.</w:t>
      </w:r>
    </w:p>
    <w:p w:rsidR="00A727FF" w:rsidRPr="00AD7B44" w:rsidRDefault="00A727FF" w:rsidP="0041688F">
      <w:pPr>
        <w:ind w:firstLine="360"/>
        <w:jc w:val="both"/>
        <w:rPr>
          <w:rFonts w:ascii="Verdana" w:hAnsi="Verdana"/>
          <w:bCs/>
        </w:rPr>
      </w:pPr>
    </w:p>
    <w:p w:rsidR="0041688F" w:rsidRDefault="005A0C98" w:rsidP="00AD7B44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>για 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807709">
        <w:rPr>
          <w:rFonts w:ascii="Verdana" w:hAnsi="Verdana"/>
          <w:bCs/>
        </w:rPr>
        <w:t xml:space="preserve">προμήθεια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1D6E4C">
        <w:rPr>
          <w:rFonts w:ascii="Verdana" w:hAnsi="Verdana"/>
          <w:bCs/>
        </w:rPr>
        <w:t>Τρίτη</w:t>
      </w:r>
      <w:r w:rsidR="00470094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>5</w:t>
      </w:r>
      <w:r w:rsidR="008A4253" w:rsidRPr="00F54DBB">
        <w:rPr>
          <w:rFonts w:ascii="Verdana" w:hAnsi="Verdana"/>
          <w:bCs/>
        </w:rPr>
        <w:t>/</w:t>
      </w:r>
      <w:r w:rsidR="00470094">
        <w:rPr>
          <w:rFonts w:ascii="Verdana" w:hAnsi="Verdana"/>
          <w:bCs/>
        </w:rPr>
        <w:t>0</w:t>
      </w:r>
      <w:r w:rsidR="001D6E4C">
        <w:rPr>
          <w:rFonts w:ascii="Verdana" w:hAnsi="Verdana"/>
          <w:bCs/>
        </w:rPr>
        <w:t>3</w:t>
      </w:r>
      <w:r w:rsidR="008A4253" w:rsidRPr="00F54DBB">
        <w:rPr>
          <w:rFonts w:ascii="Verdana" w:hAnsi="Verdana"/>
          <w:bCs/>
        </w:rPr>
        <w:t>/</w:t>
      </w:r>
      <w:r w:rsidR="0046196A">
        <w:rPr>
          <w:rFonts w:ascii="Verdana" w:hAnsi="Verdana"/>
          <w:bCs/>
        </w:rPr>
        <w:t>201</w:t>
      </w:r>
      <w:r w:rsidR="001D6E4C">
        <w:rPr>
          <w:rFonts w:ascii="Verdana" w:hAnsi="Verdana"/>
          <w:bCs/>
        </w:rPr>
        <w:t>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Δήμος Ξάνθης </w:t>
      </w:r>
      <w:r w:rsidR="00BB1386">
        <w:rPr>
          <w:rFonts w:ascii="Verdana" w:hAnsi="Verdana"/>
          <w:bCs/>
        </w:rPr>
        <w:t>πλατεία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γραφείο Πρωτοκόλλου -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46196A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384188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4188" w:rsidRPr="00384188">
        <w:rPr>
          <w:rFonts w:ascii="Verdana" w:hAnsi="Verdana"/>
          <w:bCs/>
        </w:rPr>
        <w:t xml:space="preserve">νομικό πρόσωπο, αποδεικτικά έγγραφα νομιμοποίησης του νομικού προσώπου (άρθρο 93 του Ν.4412/2016). </w:t>
      </w:r>
    </w:p>
    <w:p w:rsidR="009B39AC" w:rsidRDefault="009B39AC" w:rsidP="009B39AC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Πιστοποιητικό εγγραφής στο Επιμελητήριο</w:t>
      </w:r>
      <w:r w:rsidR="001D6E4C">
        <w:rPr>
          <w:rFonts w:ascii="Verdana" w:hAnsi="Verdana"/>
          <w:bCs/>
        </w:rPr>
        <w:t xml:space="preserve"> ή σε άλλο ανάλογο δημόσιο φορέα</w:t>
      </w:r>
      <w:r>
        <w:rPr>
          <w:rFonts w:ascii="Verdana" w:hAnsi="Verdana"/>
          <w:bCs/>
        </w:rPr>
        <w:t>.</w:t>
      </w:r>
    </w:p>
    <w:p w:rsidR="008B065F" w:rsidRDefault="008B065F" w:rsidP="009B39AC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Τις οικονομικές προσφορές.</w:t>
      </w:r>
    </w:p>
    <w:p w:rsidR="009B39AC" w:rsidRPr="00384188" w:rsidRDefault="009B39AC" w:rsidP="009B39AC">
      <w:pPr>
        <w:pStyle w:val="a3"/>
        <w:ind w:left="644"/>
        <w:jc w:val="both"/>
        <w:rPr>
          <w:rFonts w:ascii="Verdana" w:hAnsi="Verdana"/>
          <w:bCs/>
        </w:rPr>
      </w:pPr>
    </w:p>
    <w:p w:rsidR="00384188" w:rsidRPr="00384188" w:rsidRDefault="00384188" w:rsidP="00384188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46196A">
        <w:rPr>
          <w:rFonts w:ascii="Verdana" w:hAnsi="Verdana"/>
          <w:bCs/>
        </w:rPr>
        <w:tab/>
      </w:r>
      <w:r w:rsidR="0046196A">
        <w:rPr>
          <w:rFonts w:ascii="Verdana" w:hAnsi="Verdana"/>
          <w:bCs/>
        </w:rPr>
        <w:tab/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  <w:bookmarkStart w:id="0" w:name="_GoBack"/>
      <w:bookmarkEnd w:id="0"/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46196A" w:rsidP="0046196A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>
        <w:rPr>
          <w:rFonts w:ascii="Verdana" w:hAnsi="Verdana"/>
          <w:b/>
        </w:rPr>
        <w:tab/>
        <w:t xml:space="preserve"> </w:t>
      </w:r>
      <w:r>
        <w:rPr>
          <w:rFonts w:ascii="Verdana" w:hAnsi="Verdana"/>
          <w:b/>
        </w:rPr>
        <w:tab/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2B6C10" w:rsidRPr="00BB1386" w:rsidRDefault="00250308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Την</w:t>
      </w:r>
      <w:r w:rsidR="0061161A" w:rsidRPr="00BB1386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>με αριθ. 08/2019</w:t>
      </w:r>
      <w:r w:rsidR="00B2364A" w:rsidRPr="00BB1386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Μελέτη - </w:t>
      </w:r>
      <w:r w:rsidR="00516355" w:rsidRPr="00BB1386">
        <w:rPr>
          <w:rFonts w:ascii="Verdana" w:hAnsi="Verdana"/>
          <w:bCs/>
        </w:rPr>
        <w:t>Τεχνική Έ</w:t>
      </w:r>
      <w:r w:rsidR="002B6C10" w:rsidRPr="00BB1386">
        <w:rPr>
          <w:rFonts w:ascii="Verdana" w:hAnsi="Verdana"/>
          <w:bCs/>
        </w:rPr>
        <w:t>κθεση</w:t>
      </w:r>
    </w:p>
    <w:p w:rsidR="00BB1386" w:rsidRDefault="008B065F" w:rsidP="00250308">
      <w:pPr>
        <w:ind w:firstLine="720"/>
        <w:contextualSpacing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250308">
        <w:rPr>
          <w:rFonts w:ascii="Verdana" w:hAnsi="Verdana"/>
          <w:bCs/>
        </w:rPr>
        <w:t xml:space="preserve">ης Δ/νσης </w:t>
      </w:r>
      <w:r>
        <w:rPr>
          <w:rFonts w:ascii="Verdana" w:hAnsi="Verdana"/>
          <w:bCs/>
        </w:rPr>
        <w:t>Διοικητι</w:t>
      </w:r>
      <w:r w:rsidR="00470094">
        <w:rPr>
          <w:rFonts w:ascii="Verdana" w:hAnsi="Verdana"/>
          <w:bCs/>
        </w:rPr>
        <w:t xml:space="preserve">κών </w:t>
      </w:r>
      <w:r>
        <w:rPr>
          <w:rFonts w:ascii="Verdana" w:hAnsi="Verdana"/>
          <w:bCs/>
        </w:rPr>
        <w:t>Υπηρεσιών</w:t>
      </w:r>
      <w:r w:rsidR="00250308">
        <w:rPr>
          <w:rFonts w:ascii="Verdana" w:hAnsi="Verdana"/>
          <w:bCs/>
        </w:rPr>
        <w:t xml:space="preserve"> </w:t>
      </w:r>
      <w:r w:rsidR="002B6C10" w:rsidRPr="00F54DBB">
        <w:rPr>
          <w:rFonts w:ascii="Verdana" w:hAnsi="Verdana"/>
          <w:bCs/>
        </w:rPr>
        <w:t>του Δήμου Ξάνθης</w:t>
      </w:r>
      <w:r w:rsidR="005049FF">
        <w:rPr>
          <w:rFonts w:ascii="Verdana" w:hAnsi="Verdana"/>
          <w:bCs/>
        </w:rPr>
        <w:t>.</w:t>
      </w:r>
    </w:p>
    <w:p w:rsidR="00250308" w:rsidRDefault="00BB1386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7E4EDB" w:rsidRPr="00BB1386" w:rsidRDefault="00BB1386" w:rsidP="00250308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sectPr w:rsidR="007E4EDB" w:rsidRPr="00BB1386" w:rsidSect="00E21707">
      <w:pgSz w:w="12240" w:h="15840" w:code="1"/>
      <w:pgMar w:top="851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081" w:rsidRDefault="00027081" w:rsidP="006A2ADC">
      <w:r>
        <w:separator/>
      </w:r>
    </w:p>
  </w:endnote>
  <w:endnote w:type="continuationSeparator" w:id="0">
    <w:p w:rsidR="00027081" w:rsidRDefault="00027081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081" w:rsidRDefault="00027081" w:rsidP="006A2ADC">
      <w:r>
        <w:separator/>
      </w:r>
    </w:p>
  </w:footnote>
  <w:footnote w:type="continuationSeparator" w:id="0">
    <w:p w:rsidR="00027081" w:rsidRDefault="00027081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C98"/>
    <w:rsid w:val="0001441C"/>
    <w:rsid w:val="00027081"/>
    <w:rsid w:val="000829F2"/>
    <w:rsid w:val="00095B7C"/>
    <w:rsid w:val="000B270E"/>
    <w:rsid w:val="000B6F2C"/>
    <w:rsid w:val="000F3399"/>
    <w:rsid w:val="00112580"/>
    <w:rsid w:val="001265FE"/>
    <w:rsid w:val="00126F56"/>
    <w:rsid w:val="00134F6D"/>
    <w:rsid w:val="00135860"/>
    <w:rsid w:val="00163637"/>
    <w:rsid w:val="0017534A"/>
    <w:rsid w:val="00175ED0"/>
    <w:rsid w:val="00186B05"/>
    <w:rsid w:val="00190EFE"/>
    <w:rsid w:val="00191DBF"/>
    <w:rsid w:val="00197194"/>
    <w:rsid w:val="001A4024"/>
    <w:rsid w:val="001C0DFB"/>
    <w:rsid w:val="001D6E4C"/>
    <w:rsid w:val="001F2C6F"/>
    <w:rsid w:val="001F3984"/>
    <w:rsid w:val="00250308"/>
    <w:rsid w:val="00255AE7"/>
    <w:rsid w:val="00255C80"/>
    <w:rsid w:val="002A16F8"/>
    <w:rsid w:val="002B3A41"/>
    <w:rsid w:val="002B6C10"/>
    <w:rsid w:val="002E6D8B"/>
    <w:rsid w:val="002F2E5C"/>
    <w:rsid w:val="0030457A"/>
    <w:rsid w:val="00336E20"/>
    <w:rsid w:val="0034445D"/>
    <w:rsid w:val="00350AAE"/>
    <w:rsid w:val="003565D5"/>
    <w:rsid w:val="003577BC"/>
    <w:rsid w:val="00382240"/>
    <w:rsid w:val="00384188"/>
    <w:rsid w:val="00386AB6"/>
    <w:rsid w:val="003B5796"/>
    <w:rsid w:val="003D41F1"/>
    <w:rsid w:val="0040272B"/>
    <w:rsid w:val="00407DCC"/>
    <w:rsid w:val="0041556D"/>
    <w:rsid w:val="0041688F"/>
    <w:rsid w:val="00424EBB"/>
    <w:rsid w:val="00442B0C"/>
    <w:rsid w:val="00450010"/>
    <w:rsid w:val="0046196A"/>
    <w:rsid w:val="00470094"/>
    <w:rsid w:val="00483268"/>
    <w:rsid w:val="004B55FD"/>
    <w:rsid w:val="004C3A8F"/>
    <w:rsid w:val="004D6DCD"/>
    <w:rsid w:val="004E3F96"/>
    <w:rsid w:val="004E729C"/>
    <w:rsid w:val="005049FF"/>
    <w:rsid w:val="00516355"/>
    <w:rsid w:val="0052654E"/>
    <w:rsid w:val="00535D52"/>
    <w:rsid w:val="005558C5"/>
    <w:rsid w:val="0058294D"/>
    <w:rsid w:val="00595A7C"/>
    <w:rsid w:val="00597137"/>
    <w:rsid w:val="005A0C98"/>
    <w:rsid w:val="005B0EBD"/>
    <w:rsid w:val="005C6599"/>
    <w:rsid w:val="005D7389"/>
    <w:rsid w:val="005E4B11"/>
    <w:rsid w:val="00602750"/>
    <w:rsid w:val="0061161A"/>
    <w:rsid w:val="006163BC"/>
    <w:rsid w:val="0063516B"/>
    <w:rsid w:val="00652799"/>
    <w:rsid w:val="00665A65"/>
    <w:rsid w:val="006A2ADC"/>
    <w:rsid w:val="006B4A3C"/>
    <w:rsid w:val="006E1CF3"/>
    <w:rsid w:val="006E5B6F"/>
    <w:rsid w:val="007228EA"/>
    <w:rsid w:val="007252D5"/>
    <w:rsid w:val="00735C89"/>
    <w:rsid w:val="007562C5"/>
    <w:rsid w:val="00765020"/>
    <w:rsid w:val="007C56B0"/>
    <w:rsid w:val="007C72B8"/>
    <w:rsid w:val="007E4EDB"/>
    <w:rsid w:val="00807709"/>
    <w:rsid w:val="008167B2"/>
    <w:rsid w:val="00837E38"/>
    <w:rsid w:val="00873610"/>
    <w:rsid w:val="00876D0C"/>
    <w:rsid w:val="00887D12"/>
    <w:rsid w:val="008924B2"/>
    <w:rsid w:val="008A4253"/>
    <w:rsid w:val="008B065F"/>
    <w:rsid w:val="008C32C4"/>
    <w:rsid w:val="00911AA6"/>
    <w:rsid w:val="0092763A"/>
    <w:rsid w:val="009473AC"/>
    <w:rsid w:val="00956502"/>
    <w:rsid w:val="00973AD7"/>
    <w:rsid w:val="00997A60"/>
    <w:rsid w:val="009A4A28"/>
    <w:rsid w:val="009A529B"/>
    <w:rsid w:val="009B0077"/>
    <w:rsid w:val="009B39AC"/>
    <w:rsid w:val="009C1433"/>
    <w:rsid w:val="009D6AB6"/>
    <w:rsid w:val="00A044DE"/>
    <w:rsid w:val="00A057F6"/>
    <w:rsid w:val="00A26337"/>
    <w:rsid w:val="00A727FF"/>
    <w:rsid w:val="00AA1B0B"/>
    <w:rsid w:val="00AA6279"/>
    <w:rsid w:val="00AD24D5"/>
    <w:rsid w:val="00AD7B44"/>
    <w:rsid w:val="00AF27EC"/>
    <w:rsid w:val="00B06BE9"/>
    <w:rsid w:val="00B17D53"/>
    <w:rsid w:val="00B2364A"/>
    <w:rsid w:val="00B72D6D"/>
    <w:rsid w:val="00B76BB0"/>
    <w:rsid w:val="00BB1386"/>
    <w:rsid w:val="00BD4715"/>
    <w:rsid w:val="00C06647"/>
    <w:rsid w:val="00C26B37"/>
    <w:rsid w:val="00C26BCB"/>
    <w:rsid w:val="00C52566"/>
    <w:rsid w:val="00C534B4"/>
    <w:rsid w:val="00C55FD3"/>
    <w:rsid w:val="00C62C1D"/>
    <w:rsid w:val="00CC746E"/>
    <w:rsid w:val="00D01345"/>
    <w:rsid w:val="00D17447"/>
    <w:rsid w:val="00D31ADC"/>
    <w:rsid w:val="00D36C48"/>
    <w:rsid w:val="00D808D2"/>
    <w:rsid w:val="00D836FC"/>
    <w:rsid w:val="00D87D0F"/>
    <w:rsid w:val="00DB4D6F"/>
    <w:rsid w:val="00DD77E1"/>
    <w:rsid w:val="00DF06CD"/>
    <w:rsid w:val="00DF6B27"/>
    <w:rsid w:val="00E01227"/>
    <w:rsid w:val="00E21707"/>
    <w:rsid w:val="00E22CF8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E075F"/>
    <w:rsid w:val="00F0753A"/>
    <w:rsid w:val="00F54DBB"/>
    <w:rsid w:val="00F61FE2"/>
    <w:rsid w:val="00F638B0"/>
    <w:rsid w:val="00F66BD5"/>
    <w:rsid w:val="00F7249E"/>
    <w:rsid w:val="00FC01B1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85DD"/>
  <w15:docId w15:val="{05C8F96A-E1AB-48CB-A8EC-8DE183D2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1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18729-54D6-42BC-99D4-B37237F1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383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2017-01-24T11:20:00Z</cp:lastPrinted>
  <dcterms:created xsi:type="dcterms:W3CDTF">2017-01-25T06:32:00Z</dcterms:created>
  <dcterms:modified xsi:type="dcterms:W3CDTF">2019-02-22T11:41:00Z</dcterms:modified>
</cp:coreProperties>
</file>