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279" w:rsidRPr="00445437" w:rsidRDefault="00E42279" w:rsidP="00445437">
      <w:pPr>
        <w:spacing w:after="0" w:line="240" w:lineRule="exact"/>
        <w:jc w:val="center"/>
        <w:rPr>
          <w:rFonts w:ascii="Times New Roman" w:hAnsi="Times New Roman"/>
          <w:b/>
          <w:color w:val="000000"/>
          <w:sz w:val="24"/>
          <w:szCs w:val="24"/>
          <w:u w:val="single"/>
        </w:rPr>
      </w:pPr>
      <w:r w:rsidRPr="00445437">
        <w:rPr>
          <w:rFonts w:ascii="Times New Roman" w:hAnsi="Times New Roman"/>
          <w:b/>
          <w:color w:val="000000"/>
          <w:sz w:val="24"/>
          <w:szCs w:val="24"/>
          <w:u w:val="single"/>
        </w:rPr>
        <w:t>ΑΠΟΣΠΑΣΜΑ</w:t>
      </w:r>
    </w:p>
    <w:p w:rsidR="003559C5" w:rsidRPr="00445437" w:rsidRDefault="003559C5" w:rsidP="00445437">
      <w:pPr>
        <w:spacing w:after="0" w:line="240" w:lineRule="exact"/>
        <w:rPr>
          <w:rFonts w:ascii="Times New Roman" w:hAnsi="Times New Roman"/>
          <w:color w:val="000000"/>
          <w:sz w:val="24"/>
          <w:szCs w:val="24"/>
        </w:rPr>
      </w:pPr>
    </w:p>
    <w:p w:rsidR="00011C24" w:rsidRPr="00445437" w:rsidRDefault="00D31C8C" w:rsidP="00445437">
      <w:pPr>
        <w:spacing w:after="0" w:line="240" w:lineRule="exact"/>
        <w:rPr>
          <w:rFonts w:ascii="Times New Roman" w:hAnsi="Times New Roman"/>
          <w:sz w:val="24"/>
          <w:szCs w:val="24"/>
        </w:rPr>
      </w:pPr>
      <w:r>
        <w:rPr>
          <w:rFonts w:ascii="Times New Roman" w:hAnsi="Times New Roman"/>
          <w:sz w:val="24"/>
          <w:szCs w:val="24"/>
        </w:rPr>
        <w:t>Από το αριθ.1/17-1</w:t>
      </w:r>
      <w:r w:rsidR="00011C24" w:rsidRPr="00445437">
        <w:rPr>
          <w:rFonts w:ascii="Times New Roman" w:hAnsi="Times New Roman"/>
          <w:sz w:val="24"/>
          <w:szCs w:val="24"/>
        </w:rPr>
        <w:t>-201</w:t>
      </w:r>
      <w:r w:rsidRPr="00D31C8C">
        <w:rPr>
          <w:rFonts w:ascii="Times New Roman" w:hAnsi="Times New Roman"/>
          <w:sz w:val="24"/>
          <w:szCs w:val="24"/>
        </w:rPr>
        <w:t>8</w:t>
      </w:r>
      <w:r w:rsidR="00011C24" w:rsidRPr="00445437">
        <w:rPr>
          <w:rFonts w:ascii="Times New Roman" w:hAnsi="Times New Roman"/>
          <w:sz w:val="24"/>
          <w:szCs w:val="24"/>
        </w:rPr>
        <w:t xml:space="preserve"> πρακτικό τακτικής συνεδρίασης της Οικονομικής Επιτροπής Δήμου Ξάνθης</w:t>
      </w:r>
    </w:p>
    <w:p w:rsidR="003559C5" w:rsidRPr="00445437" w:rsidRDefault="003559C5" w:rsidP="00445437">
      <w:pPr>
        <w:spacing w:after="0" w:line="240" w:lineRule="exact"/>
        <w:rPr>
          <w:rFonts w:ascii="Times New Roman" w:hAnsi="Times New Roman"/>
          <w:color w:val="000000"/>
          <w:sz w:val="24"/>
          <w:szCs w:val="24"/>
          <w:u w:val="single"/>
        </w:rPr>
      </w:pPr>
    </w:p>
    <w:p w:rsidR="003559C5" w:rsidRPr="00445437" w:rsidRDefault="00842CAC" w:rsidP="00445437">
      <w:pPr>
        <w:spacing w:after="0" w:line="240" w:lineRule="exact"/>
        <w:rPr>
          <w:rFonts w:ascii="Times New Roman" w:hAnsi="Times New Roman"/>
          <w:color w:val="000000"/>
          <w:sz w:val="24"/>
          <w:szCs w:val="24"/>
          <w:u w:val="single"/>
        </w:rPr>
      </w:pPr>
      <w:r w:rsidRPr="00445437">
        <w:rPr>
          <w:rFonts w:ascii="Times New Roman" w:hAnsi="Times New Roman"/>
          <w:b/>
          <w:color w:val="000000"/>
          <w:sz w:val="24"/>
          <w:szCs w:val="24"/>
          <w:u w:val="single"/>
        </w:rPr>
        <w:t xml:space="preserve">Αριθ. </w:t>
      </w:r>
      <w:r w:rsidR="008F7C04" w:rsidRPr="00445437">
        <w:rPr>
          <w:rFonts w:ascii="Times New Roman" w:hAnsi="Times New Roman"/>
          <w:b/>
          <w:color w:val="000000"/>
          <w:sz w:val="24"/>
          <w:szCs w:val="24"/>
          <w:u w:val="single"/>
        </w:rPr>
        <w:t>Α</w:t>
      </w:r>
      <w:r w:rsidRPr="00445437">
        <w:rPr>
          <w:rFonts w:ascii="Times New Roman" w:hAnsi="Times New Roman"/>
          <w:b/>
          <w:color w:val="000000"/>
          <w:sz w:val="24"/>
          <w:szCs w:val="24"/>
          <w:u w:val="single"/>
        </w:rPr>
        <w:t>πόφασης</w:t>
      </w:r>
      <w:r w:rsidR="008F7C04">
        <w:rPr>
          <w:rFonts w:ascii="Times New Roman" w:hAnsi="Times New Roman"/>
          <w:b/>
          <w:color w:val="000000"/>
          <w:sz w:val="24"/>
          <w:szCs w:val="24"/>
          <w:u w:val="single"/>
        </w:rPr>
        <w:t xml:space="preserve"> 13</w:t>
      </w:r>
      <w:r w:rsidRPr="00445437">
        <w:rPr>
          <w:rFonts w:ascii="Times New Roman" w:hAnsi="Times New Roman"/>
          <w:color w:val="000000"/>
          <w:sz w:val="24"/>
          <w:szCs w:val="24"/>
        </w:rPr>
        <w:t xml:space="preserve">   </w:t>
      </w:r>
      <w:r w:rsidR="003559C5" w:rsidRPr="00445437">
        <w:rPr>
          <w:rFonts w:ascii="Times New Roman" w:hAnsi="Times New Roman"/>
          <w:color w:val="000000"/>
          <w:sz w:val="24"/>
          <w:szCs w:val="24"/>
        </w:rPr>
        <w:t xml:space="preserve"> </w:t>
      </w:r>
      <w:r w:rsidR="003559C5" w:rsidRPr="00445437">
        <w:rPr>
          <w:rFonts w:ascii="Times New Roman" w:hAnsi="Times New Roman"/>
          <w:color w:val="000000"/>
          <w:sz w:val="24"/>
          <w:szCs w:val="24"/>
        </w:rPr>
        <w:tab/>
      </w:r>
      <w:r w:rsidR="003559C5" w:rsidRPr="00445437">
        <w:rPr>
          <w:rFonts w:ascii="Times New Roman" w:hAnsi="Times New Roman"/>
          <w:color w:val="000000"/>
          <w:sz w:val="24"/>
          <w:szCs w:val="24"/>
        </w:rPr>
        <w:tab/>
      </w:r>
      <w:r w:rsidRPr="00445437">
        <w:rPr>
          <w:rFonts w:ascii="Times New Roman" w:hAnsi="Times New Roman"/>
          <w:color w:val="000000"/>
          <w:sz w:val="24"/>
          <w:szCs w:val="24"/>
        </w:rPr>
        <w:tab/>
      </w:r>
      <w:r w:rsidRPr="00445437">
        <w:rPr>
          <w:rFonts w:ascii="Times New Roman" w:hAnsi="Times New Roman"/>
          <w:color w:val="000000"/>
          <w:sz w:val="24"/>
          <w:szCs w:val="24"/>
        </w:rPr>
        <w:tab/>
      </w:r>
      <w:r w:rsidRPr="00445437">
        <w:rPr>
          <w:rFonts w:ascii="Times New Roman" w:hAnsi="Times New Roman"/>
          <w:color w:val="000000"/>
          <w:sz w:val="24"/>
          <w:szCs w:val="24"/>
        </w:rPr>
        <w:tab/>
      </w:r>
      <w:r w:rsidRPr="00445437">
        <w:rPr>
          <w:rFonts w:ascii="Times New Roman" w:hAnsi="Times New Roman"/>
          <w:color w:val="000000"/>
          <w:sz w:val="24"/>
          <w:szCs w:val="24"/>
        </w:rPr>
        <w:tab/>
      </w:r>
      <w:r w:rsidR="003559C5" w:rsidRPr="00445437">
        <w:rPr>
          <w:rFonts w:ascii="Times New Roman" w:hAnsi="Times New Roman"/>
          <w:color w:val="000000"/>
          <w:sz w:val="24"/>
          <w:szCs w:val="24"/>
          <w:u w:val="single"/>
        </w:rPr>
        <w:t>Περίληψη</w:t>
      </w:r>
    </w:p>
    <w:p w:rsidR="003559C5" w:rsidRPr="00445437" w:rsidRDefault="00445437" w:rsidP="007B7EE0">
      <w:pPr>
        <w:spacing w:after="0" w:line="240" w:lineRule="exact"/>
        <w:ind w:left="3600" w:firstLine="720"/>
        <w:rPr>
          <w:rFonts w:ascii="Times New Roman" w:hAnsi="Times New Roman"/>
          <w:color w:val="000000"/>
          <w:sz w:val="24"/>
          <w:szCs w:val="24"/>
          <w:u w:val="single"/>
        </w:rPr>
      </w:pPr>
      <w:r w:rsidRPr="00A273A0">
        <w:rPr>
          <w:rFonts w:ascii="Times New Roman" w:hAnsi="Times New Roman"/>
          <w:sz w:val="24"/>
          <w:szCs w:val="24"/>
        </w:rPr>
        <w:t>Ορισμός δασολόγου για τη σύνταξη τεχνικής έκθεσης</w:t>
      </w:r>
    </w:p>
    <w:p w:rsidR="003559C5" w:rsidRPr="00445437" w:rsidRDefault="003559C5" w:rsidP="00445437">
      <w:pPr>
        <w:pStyle w:val="20"/>
        <w:spacing w:line="240" w:lineRule="exact"/>
        <w:ind w:firstLine="720"/>
        <w:rPr>
          <w:color w:val="000000"/>
          <w:sz w:val="24"/>
          <w:szCs w:val="24"/>
        </w:rPr>
      </w:pPr>
    </w:p>
    <w:p w:rsidR="008F7C04" w:rsidRDefault="008F7C04" w:rsidP="008F7C04">
      <w:pPr>
        <w:pStyle w:val="20"/>
        <w:spacing w:line="240" w:lineRule="exact"/>
        <w:ind w:firstLine="0"/>
        <w:rPr>
          <w:color w:val="000000"/>
          <w:sz w:val="24"/>
          <w:szCs w:val="24"/>
        </w:rPr>
      </w:pPr>
      <w:r>
        <w:rPr>
          <w:color w:val="000000"/>
          <w:sz w:val="24"/>
          <w:szCs w:val="24"/>
        </w:rPr>
        <w:t xml:space="preserve">Στην Ξάνθη και στο Δημαρχιακό Κατάστημα σήμερα 17 Ιανουαρίου 2018 ημέρα Τετάρτη και ώρα 12:00 συνήλθε σε τακτική συνεδρίαση η Οικονομική Επιτροπή του Δήμου Ξάνθης, ύστερα από την αριθμ.πρωτ.1514/12-1-2018 έγγραφη πρόσκληση του Προέδρου της Κυριάκου Παπαδόπουλου (Αντιδημάρχου Ξάνθης), η οποία επιδόθηκε κανονικά στο καθένα από τα μέλη της Επιτροπής σύμφωνα με το άρθρο 75 του Ν. 3852/10 παρ. 6, προκειμένου να συζητηθούν τα  ακόλουθα θέματα της ημερήσιας διάταξης και να ληφθούν  σχετικές αποφάσεις. </w:t>
      </w:r>
    </w:p>
    <w:p w:rsidR="008F7C04" w:rsidRDefault="008F7C04" w:rsidP="008F7C04">
      <w:pPr>
        <w:pStyle w:val="a3"/>
        <w:spacing w:line="240" w:lineRule="exact"/>
        <w:rPr>
          <w:color w:val="000000"/>
          <w:sz w:val="24"/>
          <w:szCs w:val="24"/>
        </w:rPr>
      </w:pPr>
      <w:r>
        <w:rPr>
          <w:color w:val="000000"/>
          <w:sz w:val="24"/>
          <w:szCs w:val="24"/>
        </w:rPr>
        <w:t>Αφού διαπιστώθηκε νόμιμη απαρτία, γιατί σε σύνολο 9 μελών βρέθηκαν παρόντα 5 μέλη δηλαδή:</w:t>
      </w:r>
    </w:p>
    <w:p w:rsidR="008F7C04" w:rsidRDefault="008F7C04" w:rsidP="008F7C04">
      <w:pPr>
        <w:spacing w:after="0" w:line="240" w:lineRule="auto"/>
        <w:jc w:val="left"/>
        <w:rPr>
          <w:rFonts w:ascii="Times New Roman" w:hAnsi="Times New Roman"/>
          <w:color w:val="000000"/>
          <w:sz w:val="24"/>
          <w:szCs w:val="24"/>
          <w:u w:val="single"/>
        </w:rPr>
        <w:sectPr w:rsidR="008F7C04">
          <w:pgSz w:w="11906" w:h="16838"/>
          <w:pgMar w:top="1021" w:right="1021" w:bottom="1021" w:left="709" w:header="709" w:footer="709" w:gutter="0"/>
          <w:cols w:space="720"/>
        </w:sectPr>
      </w:pPr>
    </w:p>
    <w:p w:rsidR="008F7C04" w:rsidRDefault="008F7C04" w:rsidP="008F7C04">
      <w:pPr>
        <w:spacing w:after="0" w:line="240" w:lineRule="exact"/>
        <w:rPr>
          <w:rFonts w:ascii="Times New Roman" w:hAnsi="Times New Roman"/>
          <w:sz w:val="24"/>
          <w:szCs w:val="24"/>
        </w:rPr>
      </w:pPr>
      <w:r>
        <w:rPr>
          <w:rFonts w:ascii="Times New Roman" w:hAnsi="Times New Roman"/>
          <w:b/>
          <w:sz w:val="24"/>
          <w:szCs w:val="24"/>
          <w:u w:val="single"/>
        </w:rPr>
        <w:lastRenderedPageBreak/>
        <w:t>ΠΑΡΟΝΤΕΣ</w:t>
      </w:r>
    </w:p>
    <w:p w:rsidR="008F7C04" w:rsidRDefault="008F7C04" w:rsidP="008F7C04">
      <w:pPr>
        <w:spacing w:after="0" w:line="240" w:lineRule="auto"/>
        <w:jc w:val="left"/>
        <w:rPr>
          <w:rFonts w:ascii="Times New Roman" w:hAnsi="Times New Roman"/>
          <w:sz w:val="24"/>
          <w:szCs w:val="24"/>
        </w:rPr>
        <w:sectPr w:rsidR="008F7C04">
          <w:type w:val="continuous"/>
          <w:pgSz w:w="11906" w:h="16838"/>
          <w:pgMar w:top="1135" w:right="707" w:bottom="1276" w:left="709" w:header="708" w:footer="708" w:gutter="0"/>
          <w:cols w:space="720"/>
        </w:sectPr>
      </w:pPr>
    </w:p>
    <w:p w:rsidR="008F7C04" w:rsidRDefault="008F7C04" w:rsidP="008F7C04">
      <w:pPr>
        <w:numPr>
          <w:ilvl w:val="0"/>
          <w:numId w:val="12"/>
        </w:numPr>
        <w:spacing w:after="0" w:line="240" w:lineRule="exact"/>
        <w:ind w:left="426"/>
        <w:jc w:val="left"/>
        <w:rPr>
          <w:rFonts w:ascii="Times New Roman" w:hAnsi="Times New Roman"/>
          <w:sz w:val="24"/>
          <w:szCs w:val="24"/>
        </w:rPr>
      </w:pPr>
      <w:r>
        <w:rPr>
          <w:rFonts w:ascii="Times New Roman" w:hAnsi="Times New Roman"/>
          <w:sz w:val="24"/>
          <w:szCs w:val="24"/>
        </w:rPr>
        <w:lastRenderedPageBreak/>
        <w:t>Κυριάκος Παπαδόπουλος (Πρόεδρος)</w:t>
      </w:r>
    </w:p>
    <w:p w:rsidR="008F7C04" w:rsidRDefault="008F7C04" w:rsidP="008F7C04">
      <w:pPr>
        <w:numPr>
          <w:ilvl w:val="0"/>
          <w:numId w:val="12"/>
        </w:numPr>
        <w:spacing w:after="0" w:line="240" w:lineRule="exact"/>
        <w:ind w:left="426"/>
        <w:jc w:val="left"/>
        <w:rPr>
          <w:rFonts w:ascii="Times New Roman" w:hAnsi="Times New Roman"/>
          <w:sz w:val="24"/>
          <w:szCs w:val="24"/>
        </w:rPr>
      </w:pPr>
      <w:r>
        <w:rPr>
          <w:rFonts w:ascii="Times New Roman" w:hAnsi="Times New Roman"/>
          <w:sz w:val="24"/>
          <w:szCs w:val="24"/>
        </w:rPr>
        <w:t>Ηλιάδης Θωμάς</w:t>
      </w:r>
    </w:p>
    <w:p w:rsidR="008F7C04" w:rsidRDefault="008F7C04" w:rsidP="008F7C04">
      <w:pPr>
        <w:numPr>
          <w:ilvl w:val="0"/>
          <w:numId w:val="12"/>
        </w:numPr>
        <w:spacing w:after="0" w:line="240" w:lineRule="exact"/>
        <w:ind w:left="426"/>
        <w:jc w:val="left"/>
        <w:rPr>
          <w:rFonts w:ascii="Times New Roman" w:hAnsi="Times New Roman"/>
          <w:sz w:val="24"/>
          <w:szCs w:val="24"/>
        </w:rPr>
      </w:pPr>
      <w:r>
        <w:rPr>
          <w:rFonts w:ascii="Times New Roman" w:hAnsi="Times New Roman"/>
          <w:sz w:val="24"/>
          <w:szCs w:val="24"/>
        </w:rPr>
        <w:t>Θεοδωρίδης Αναστάσιος</w:t>
      </w:r>
    </w:p>
    <w:p w:rsidR="008F7C04" w:rsidRDefault="008F7C04" w:rsidP="008F7C04">
      <w:pPr>
        <w:numPr>
          <w:ilvl w:val="0"/>
          <w:numId w:val="12"/>
        </w:numPr>
        <w:spacing w:after="0" w:line="240" w:lineRule="exact"/>
        <w:ind w:left="426"/>
        <w:jc w:val="left"/>
        <w:rPr>
          <w:rFonts w:ascii="Times New Roman" w:hAnsi="Times New Roman"/>
          <w:sz w:val="24"/>
          <w:szCs w:val="24"/>
        </w:rPr>
      </w:pPr>
      <w:r>
        <w:rPr>
          <w:rFonts w:ascii="Times New Roman" w:hAnsi="Times New Roman"/>
          <w:sz w:val="24"/>
          <w:szCs w:val="24"/>
        </w:rPr>
        <w:lastRenderedPageBreak/>
        <w:t>Μποζ Ραμαδάν</w:t>
      </w:r>
    </w:p>
    <w:p w:rsidR="008F7C04" w:rsidRDefault="008F7C04" w:rsidP="008F7C04">
      <w:pPr>
        <w:numPr>
          <w:ilvl w:val="0"/>
          <w:numId w:val="12"/>
        </w:numPr>
        <w:spacing w:after="0" w:line="240" w:lineRule="exact"/>
        <w:ind w:left="426"/>
        <w:jc w:val="left"/>
        <w:rPr>
          <w:rFonts w:ascii="Times New Roman" w:hAnsi="Times New Roman"/>
          <w:sz w:val="24"/>
          <w:szCs w:val="24"/>
        </w:rPr>
      </w:pPr>
      <w:r>
        <w:rPr>
          <w:rFonts w:ascii="Times New Roman" w:hAnsi="Times New Roman"/>
          <w:sz w:val="24"/>
          <w:szCs w:val="24"/>
        </w:rPr>
        <w:t>Χατζηευφραιμίδης Ιορδάνης</w:t>
      </w:r>
    </w:p>
    <w:p w:rsidR="008F7C04" w:rsidRDefault="008F7C04" w:rsidP="008F7C04">
      <w:pPr>
        <w:spacing w:after="0" w:line="240" w:lineRule="exact"/>
        <w:ind w:left="426"/>
        <w:rPr>
          <w:rFonts w:ascii="Times New Roman" w:hAnsi="Times New Roman"/>
          <w:sz w:val="24"/>
          <w:szCs w:val="24"/>
        </w:rPr>
      </w:pPr>
    </w:p>
    <w:p w:rsidR="008F7C04" w:rsidRDefault="008F7C04" w:rsidP="008F7C04">
      <w:pPr>
        <w:spacing w:after="0" w:line="240" w:lineRule="auto"/>
        <w:jc w:val="left"/>
        <w:rPr>
          <w:rFonts w:ascii="Times New Roman" w:hAnsi="Times New Roman"/>
          <w:sz w:val="24"/>
          <w:szCs w:val="24"/>
        </w:rPr>
        <w:sectPr w:rsidR="008F7C04">
          <w:type w:val="continuous"/>
          <w:pgSz w:w="11906" w:h="16838"/>
          <w:pgMar w:top="1135" w:right="707" w:bottom="1276" w:left="709" w:header="708" w:footer="708" w:gutter="0"/>
          <w:cols w:num="2" w:space="1702"/>
        </w:sectPr>
      </w:pPr>
    </w:p>
    <w:p w:rsidR="008F7C04" w:rsidRDefault="008F7C04" w:rsidP="008F7C04">
      <w:pPr>
        <w:spacing w:after="0" w:line="240" w:lineRule="exact"/>
        <w:rPr>
          <w:rFonts w:ascii="Times New Roman" w:hAnsi="Times New Roman"/>
          <w:b/>
          <w:sz w:val="24"/>
          <w:szCs w:val="24"/>
          <w:u w:val="single"/>
        </w:rPr>
      </w:pPr>
      <w:r>
        <w:rPr>
          <w:rFonts w:ascii="Times New Roman" w:hAnsi="Times New Roman"/>
          <w:b/>
          <w:sz w:val="24"/>
          <w:szCs w:val="24"/>
          <w:u w:val="single"/>
        </w:rPr>
        <w:lastRenderedPageBreak/>
        <w:t>ΑΠΟΝΤΕΣ</w:t>
      </w:r>
    </w:p>
    <w:p w:rsidR="008F7C04" w:rsidRDefault="008F7C04" w:rsidP="008F7C04">
      <w:pPr>
        <w:spacing w:after="0" w:line="240" w:lineRule="auto"/>
        <w:jc w:val="left"/>
        <w:rPr>
          <w:rFonts w:ascii="Times New Roman" w:hAnsi="Times New Roman"/>
          <w:b/>
          <w:sz w:val="24"/>
          <w:szCs w:val="24"/>
          <w:u w:val="single"/>
        </w:rPr>
        <w:sectPr w:rsidR="008F7C04">
          <w:type w:val="continuous"/>
          <w:pgSz w:w="11906" w:h="16838"/>
          <w:pgMar w:top="709" w:right="566" w:bottom="567" w:left="709" w:header="720" w:footer="720" w:gutter="0"/>
          <w:cols w:space="720"/>
        </w:sectPr>
      </w:pPr>
    </w:p>
    <w:p w:rsidR="008F7C04" w:rsidRDefault="008F7C04" w:rsidP="008F7C04">
      <w:pPr>
        <w:numPr>
          <w:ilvl w:val="0"/>
          <w:numId w:val="13"/>
        </w:numPr>
        <w:spacing w:after="0" w:line="240" w:lineRule="exact"/>
        <w:ind w:left="284" w:hanging="284"/>
        <w:jc w:val="left"/>
        <w:rPr>
          <w:rFonts w:ascii="Times New Roman" w:hAnsi="Times New Roman"/>
          <w:sz w:val="24"/>
          <w:szCs w:val="24"/>
        </w:rPr>
      </w:pPr>
      <w:r>
        <w:rPr>
          <w:rFonts w:ascii="Times New Roman" w:hAnsi="Times New Roman"/>
          <w:sz w:val="24"/>
          <w:szCs w:val="24"/>
        </w:rPr>
        <w:lastRenderedPageBreak/>
        <w:t>Καρά Αχμέτ</w:t>
      </w:r>
    </w:p>
    <w:p w:rsidR="008F7C04" w:rsidRDefault="008F7C04" w:rsidP="008F7C04">
      <w:pPr>
        <w:numPr>
          <w:ilvl w:val="0"/>
          <w:numId w:val="13"/>
        </w:numPr>
        <w:spacing w:after="0" w:line="240" w:lineRule="exact"/>
        <w:ind w:left="284" w:hanging="284"/>
        <w:jc w:val="left"/>
        <w:rPr>
          <w:rFonts w:ascii="Times New Roman" w:hAnsi="Times New Roman"/>
          <w:sz w:val="24"/>
          <w:szCs w:val="24"/>
        </w:rPr>
      </w:pPr>
      <w:r>
        <w:rPr>
          <w:rFonts w:ascii="Times New Roman" w:hAnsi="Times New Roman"/>
          <w:sz w:val="24"/>
          <w:szCs w:val="24"/>
        </w:rPr>
        <w:t>Λύρατζης Πασχάλης</w:t>
      </w:r>
    </w:p>
    <w:p w:rsidR="008F7C04" w:rsidRDefault="008F7C04" w:rsidP="008F7C04">
      <w:pPr>
        <w:numPr>
          <w:ilvl w:val="0"/>
          <w:numId w:val="13"/>
        </w:numPr>
        <w:spacing w:after="0" w:line="240" w:lineRule="exact"/>
        <w:ind w:left="284" w:hanging="284"/>
        <w:jc w:val="left"/>
        <w:rPr>
          <w:rFonts w:ascii="Times New Roman" w:hAnsi="Times New Roman"/>
          <w:sz w:val="24"/>
          <w:szCs w:val="24"/>
        </w:rPr>
      </w:pPr>
      <w:r>
        <w:rPr>
          <w:rFonts w:ascii="Times New Roman" w:hAnsi="Times New Roman"/>
          <w:sz w:val="24"/>
          <w:szCs w:val="24"/>
        </w:rPr>
        <w:lastRenderedPageBreak/>
        <w:t xml:space="preserve">Μπαντάκ Σιαμπάν </w:t>
      </w:r>
    </w:p>
    <w:p w:rsidR="008F7C04" w:rsidRDefault="008F7C04" w:rsidP="008F7C04">
      <w:pPr>
        <w:numPr>
          <w:ilvl w:val="0"/>
          <w:numId w:val="13"/>
        </w:numPr>
        <w:spacing w:after="0" w:line="240" w:lineRule="exact"/>
        <w:ind w:left="284" w:hanging="284"/>
        <w:jc w:val="left"/>
        <w:rPr>
          <w:rFonts w:ascii="Times New Roman" w:hAnsi="Times New Roman"/>
          <w:sz w:val="24"/>
          <w:szCs w:val="24"/>
        </w:rPr>
      </w:pPr>
      <w:r>
        <w:rPr>
          <w:rFonts w:ascii="Times New Roman" w:hAnsi="Times New Roman"/>
          <w:sz w:val="24"/>
          <w:szCs w:val="24"/>
        </w:rPr>
        <w:t>Μυλωνάς Γεώργιος</w:t>
      </w:r>
    </w:p>
    <w:p w:rsidR="008F7C04" w:rsidRDefault="008F7C04" w:rsidP="008F7C04">
      <w:pPr>
        <w:spacing w:after="0" w:line="240" w:lineRule="auto"/>
        <w:jc w:val="left"/>
        <w:rPr>
          <w:rFonts w:ascii="Times New Roman" w:eastAsia="Calibri" w:hAnsi="Times New Roman"/>
          <w:color w:val="000000"/>
          <w:sz w:val="24"/>
          <w:szCs w:val="24"/>
        </w:rPr>
        <w:sectPr w:rsidR="008F7C04">
          <w:type w:val="continuous"/>
          <w:pgSz w:w="11906" w:h="16838"/>
          <w:pgMar w:top="1021" w:right="1021" w:bottom="1021" w:left="851" w:header="709" w:footer="709" w:gutter="0"/>
          <w:cols w:num="2" w:space="708"/>
        </w:sectPr>
      </w:pPr>
    </w:p>
    <w:p w:rsidR="008F7C04" w:rsidRPr="008F7C04" w:rsidRDefault="008F7C04" w:rsidP="008F7C04">
      <w:pPr>
        <w:spacing w:after="0" w:line="240" w:lineRule="exact"/>
        <w:rPr>
          <w:rFonts w:ascii="Times New Roman" w:hAnsi="Times New Roman"/>
          <w:sz w:val="24"/>
          <w:szCs w:val="24"/>
        </w:rPr>
      </w:pPr>
      <w:r w:rsidRPr="008F7C04">
        <w:rPr>
          <w:rFonts w:ascii="Times New Roman" w:hAnsi="Times New Roman"/>
          <w:sz w:val="24"/>
          <w:szCs w:val="24"/>
        </w:rPr>
        <w:lastRenderedPageBreak/>
        <w:t>(οι οποίοι δεν προσήλθαν αν και προσκλήθηκαν νόμιμα)</w:t>
      </w:r>
    </w:p>
    <w:p w:rsidR="008F7C04" w:rsidRDefault="008F7C04" w:rsidP="008F7C04">
      <w:pPr>
        <w:spacing w:after="0" w:line="240" w:lineRule="exact"/>
        <w:rPr>
          <w:sz w:val="24"/>
          <w:szCs w:val="24"/>
        </w:rPr>
      </w:pPr>
    </w:p>
    <w:p w:rsidR="00C44CE9" w:rsidRPr="00445437" w:rsidRDefault="00C44CE9" w:rsidP="008F7C04">
      <w:pPr>
        <w:spacing w:after="0" w:line="240" w:lineRule="exact"/>
        <w:rPr>
          <w:rFonts w:ascii="Times New Roman" w:hAnsi="Times New Roman"/>
          <w:sz w:val="24"/>
          <w:szCs w:val="24"/>
        </w:rPr>
      </w:pPr>
      <w:r w:rsidRPr="00445437">
        <w:rPr>
          <w:rFonts w:ascii="Times New Roman" w:hAnsi="Times New Roman"/>
          <w:sz w:val="24"/>
          <w:szCs w:val="24"/>
        </w:rPr>
        <w:t>Ο</w:t>
      </w:r>
      <w:r w:rsidR="001A31A3" w:rsidRPr="00445437">
        <w:rPr>
          <w:rFonts w:ascii="Times New Roman" w:hAnsi="Times New Roman"/>
          <w:sz w:val="24"/>
          <w:szCs w:val="24"/>
        </w:rPr>
        <w:t xml:space="preserve"> Πρόεδρος </w:t>
      </w:r>
      <w:r w:rsidR="004B1201" w:rsidRPr="00445437">
        <w:rPr>
          <w:rFonts w:ascii="Times New Roman" w:hAnsi="Times New Roman"/>
          <w:sz w:val="24"/>
          <w:szCs w:val="24"/>
        </w:rPr>
        <w:t xml:space="preserve">Κυριάκος Παπαδόπουλος </w:t>
      </w:r>
      <w:r w:rsidR="001A31A3" w:rsidRPr="00445437">
        <w:rPr>
          <w:rFonts w:ascii="Times New Roman" w:hAnsi="Times New Roman"/>
          <w:sz w:val="24"/>
          <w:szCs w:val="24"/>
        </w:rPr>
        <w:t xml:space="preserve">κήρυξε την έναρξη </w:t>
      </w:r>
      <w:r w:rsidR="00CD5B0C" w:rsidRPr="00445437">
        <w:rPr>
          <w:rFonts w:ascii="Times New Roman" w:hAnsi="Times New Roman"/>
          <w:sz w:val="24"/>
          <w:szCs w:val="24"/>
        </w:rPr>
        <w:t xml:space="preserve">της </w:t>
      </w:r>
      <w:r w:rsidR="001A31A3" w:rsidRPr="00445437">
        <w:rPr>
          <w:rFonts w:ascii="Times New Roman" w:hAnsi="Times New Roman"/>
          <w:sz w:val="24"/>
          <w:szCs w:val="24"/>
        </w:rPr>
        <w:t xml:space="preserve"> συνεδρίασης της Οικονομικής</w:t>
      </w:r>
      <w:r w:rsidR="001A31A3" w:rsidRPr="00445437">
        <w:rPr>
          <w:rFonts w:ascii="Times New Roman" w:hAnsi="Times New Roman"/>
          <w:color w:val="000000"/>
          <w:sz w:val="24"/>
          <w:szCs w:val="24"/>
        </w:rPr>
        <w:t xml:space="preserve"> Επιτροπής </w:t>
      </w:r>
      <w:r w:rsidR="001A31A3" w:rsidRPr="00445437">
        <w:rPr>
          <w:rFonts w:ascii="Times New Roman" w:hAnsi="Times New Roman"/>
          <w:sz w:val="24"/>
          <w:szCs w:val="24"/>
        </w:rPr>
        <w:t xml:space="preserve">και αφού εισηγήθηκε </w:t>
      </w:r>
      <w:r w:rsidR="00842CAC" w:rsidRPr="00445437">
        <w:rPr>
          <w:rFonts w:ascii="Times New Roman" w:hAnsi="Times New Roman"/>
          <w:sz w:val="24"/>
          <w:szCs w:val="24"/>
        </w:rPr>
        <w:t xml:space="preserve">το </w:t>
      </w:r>
      <w:r w:rsidR="00D65898" w:rsidRPr="00445437">
        <w:rPr>
          <w:rFonts w:ascii="Times New Roman" w:hAnsi="Times New Roman"/>
          <w:sz w:val="24"/>
          <w:szCs w:val="24"/>
        </w:rPr>
        <w:t>1</w:t>
      </w:r>
      <w:r w:rsidR="00445437" w:rsidRPr="00445437">
        <w:rPr>
          <w:rFonts w:ascii="Times New Roman" w:hAnsi="Times New Roman"/>
          <w:sz w:val="24"/>
          <w:szCs w:val="24"/>
        </w:rPr>
        <w:t>3</w:t>
      </w:r>
      <w:r w:rsidR="007E4052" w:rsidRPr="00445437">
        <w:rPr>
          <w:rFonts w:ascii="Times New Roman" w:hAnsi="Times New Roman"/>
          <w:sz w:val="24"/>
          <w:szCs w:val="24"/>
          <w:vertAlign w:val="superscript"/>
        </w:rPr>
        <w:t>ο</w:t>
      </w:r>
      <w:r w:rsidR="007E4052" w:rsidRPr="00445437">
        <w:rPr>
          <w:rFonts w:ascii="Times New Roman" w:hAnsi="Times New Roman"/>
          <w:sz w:val="24"/>
          <w:szCs w:val="24"/>
        </w:rPr>
        <w:t xml:space="preserve"> θέμα της ημερήσιας διάταξης έθεσε υπόψη των μελών τη</w:t>
      </w:r>
      <w:r w:rsidR="00A4431A" w:rsidRPr="00445437">
        <w:rPr>
          <w:rFonts w:ascii="Times New Roman" w:hAnsi="Times New Roman"/>
          <w:sz w:val="24"/>
          <w:szCs w:val="24"/>
        </w:rPr>
        <w:t>ν</w:t>
      </w:r>
      <w:r w:rsidR="007E4052" w:rsidRPr="00445437">
        <w:rPr>
          <w:rFonts w:ascii="Times New Roman" w:hAnsi="Times New Roman"/>
          <w:sz w:val="24"/>
          <w:szCs w:val="24"/>
        </w:rPr>
        <w:t xml:space="preserve"> </w:t>
      </w:r>
      <w:r w:rsidRPr="00445437">
        <w:rPr>
          <w:rFonts w:ascii="Times New Roman" w:hAnsi="Times New Roman"/>
          <w:sz w:val="24"/>
          <w:szCs w:val="24"/>
        </w:rPr>
        <w:t>αριθμ.πρωτ</w:t>
      </w:r>
      <w:r w:rsidR="0045458D" w:rsidRPr="00445437">
        <w:rPr>
          <w:rFonts w:ascii="Times New Roman" w:hAnsi="Times New Roman"/>
          <w:sz w:val="24"/>
          <w:szCs w:val="24"/>
        </w:rPr>
        <w:t>.</w:t>
      </w:r>
      <w:r w:rsidR="00445437" w:rsidRPr="00445437">
        <w:rPr>
          <w:rFonts w:ascii="Times New Roman" w:hAnsi="Times New Roman"/>
          <w:sz w:val="24"/>
          <w:szCs w:val="24"/>
        </w:rPr>
        <w:t>923</w:t>
      </w:r>
      <w:r w:rsidR="00DA2581" w:rsidRPr="00445437">
        <w:rPr>
          <w:rFonts w:ascii="Times New Roman" w:hAnsi="Times New Roman"/>
          <w:sz w:val="24"/>
          <w:szCs w:val="24"/>
        </w:rPr>
        <w:t>/</w:t>
      </w:r>
      <w:r w:rsidR="00D65898" w:rsidRPr="00445437">
        <w:rPr>
          <w:rFonts w:ascii="Times New Roman" w:hAnsi="Times New Roman"/>
          <w:sz w:val="24"/>
          <w:szCs w:val="24"/>
        </w:rPr>
        <w:t>9</w:t>
      </w:r>
      <w:r w:rsidR="000D0E40" w:rsidRPr="00445437">
        <w:rPr>
          <w:rFonts w:ascii="Times New Roman" w:hAnsi="Times New Roman"/>
          <w:sz w:val="24"/>
          <w:szCs w:val="24"/>
        </w:rPr>
        <w:t>-</w:t>
      </w:r>
      <w:r w:rsidR="00F7489E" w:rsidRPr="00445437">
        <w:rPr>
          <w:rFonts w:ascii="Times New Roman" w:hAnsi="Times New Roman"/>
          <w:sz w:val="24"/>
          <w:szCs w:val="24"/>
        </w:rPr>
        <w:t>1</w:t>
      </w:r>
      <w:r w:rsidR="00DA2581" w:rsidRPr="00445437">
        <w:rPr>
          <w:rFonts w:ascii="Times New Roman" w:hAnsi="Times New Roman"/>
          <w:sz w:val="24"/>
          <w:szCs w:val="24"/>
        </w:rPr>
        <w:t>-201</w:t>
      </w:r>
      <w:r w:rsidR="0045458D" w:rsidRPr="00445437">
        <w:rPr>
          <w:rFonts w:ascii="Times New Roman" w:hAnsi="Times New Roman"/>
          <w:sz w:val="24"/>
          <w:szCs w:val="24"/>
        </w:rPr>
        <w:t>8</w:t>
      </w:r>
      <w:r w:rsidR="001A1D43" w:rsidRPr="00445437">
        <w:rPr>
          <w:rFonts w:ascii="Times New Roman" w:hAnsi="Times New Roman"/>
          <w:sz w:val="24"/>
          <w:szCs w:val="24"/>
        </w:rPr>
        <w:t xml:space="preserve"> εισήγηση </w:t>
      </w:r>
      <w:r w:rsidR="00445437" w:rsidRPr="00445437">
        <w:rPr>
          <w:rFonts w:ascii="Times New Roman" w:hAnsi="Times New Roman"/>
          <w:sz w:val="24"/>
          <w:szCs w:val="24"/>
        </w:rPr>
        <w:t xml:space="preserve">της </w:t>
      </w:r>
      <w:r w:rsidR="00F7489E" w:rsidRPr="00445437">
        <w:rPr>
          <w:rFonts w:ascii="Times New Roman" w:hAnsi="Times New Roman"/>
          <w:sz w:val="24"/>
          <w:szCs w:val="24"/>
        </w:rPr>
        <w:t xml:space="preserve">δικηγόρου του Δήμου </w:t>
      </w:r>
      <w:r w:rsidR="00445437" w:rsidRPr="00445437">
        <w:rPr>
          <w:rFonts w:ascii="Times New Roman" w:hAnsi="Times New Roman"/>
          <w:sz w:val="24"/>
          <w:szCs w:val="24"/>
        </w:rPr>
        <w:t>Ελένης Χατζηλιάδου</w:t>
      </w:r>
      <w:r w:rsidR="00F7489E" w:rsidRPr="00445437">
        <w:rPr>
          <w:rFonts w:ascii="Times New Roman" w:hAnsi="Times New Roman"/>
          <w:sz w:val="24"/>
          <w:szCs w:val="24"/>
        </w:rPr>
        <w:t xml:space="preserve">, </w:t>
      </w:r>
      <w:r w:rsidRPr="00445437">
        <w:rPr>
          <w:rFonts w:ascii="Times New Roman" w:hAnsi="Times New Roman"/>
          <w:sz w:val="24"/>
          <w:szCs w:val="24"/>
        </w:rPr>
        <w:t>η οποία έχει ως εξής:</w:t>
      </w:r>
    </w:p>
    <w:p w:rsidR="00445437" w:rsidRPr="00445437" w:rsidRDefault="00C44CE9" w:rsidP="00445437">
      <w:pPr>
        <w:spacing w:after="0" w:line="240" w:lineRule="exact"/>
        <w:ind w:firstLine="720"/>
        <w:contextualSpacing/>
        <w:rPr>
          <w:rFonts w:ascii="Times New Roman" w:hAnsi="Times New Roman"/>
          <w:color w:val="000000"/>
          <w:sz w:val="24"/>
          <w:szCs w:val="24"/>
        </w:rPr>
      </w:pPr>
      <w:r w:rsidRPr="00445437">
        <w:rPr>
          <w:rFonts w:ascii="Times New Roman" w:hAnsi="Times New Roman"/>
          <w:sz w:val="24"/>
          <w:szCs w:val="24"/>
        </w:rPr>
        <w:t>«</w:t>
      </w:r>
      <w:r w:rsidR="00445437" w:rsidRPr="00445437">
        <w:rPr>
          <w:rFonts w:ascii="Times New Roman" w:hAnsi="Times New Roman"/>
          <w:sz w:val="24"/>
          <w:szCs w:val="24"/>
          <w:lang w:bidi="en-US"/>
        </w:rPr>
        <w:t xml:space="preserve">Έχω τη τιμή να σας αναφέρω ότι ενώπιον της αρμόδιας επιτροπής δασικών αμφισβητήσεων θα συζητηθεί σε συνεδρίαση που δεν έχει οριστεί ακόμη, κάποια στιγμή όμως μετά τις γιορτές των Χριστουγέννων όπως με ενημέρωσαν προφορικά, οι αντιρρήσεις μας κατά της με αριθμό </w:t>
      </w:r>
      <w:r w:rsidR="00445437" w:rsidRPr="00445437">
        <w:rPr>
          <w:rFonts w:ascii="Times New Roman" w:hAnsi="Times New Roman"/>
          <w:color w:val="000000"/>
          <w:sz w:val="24"/>
          <w:szCs w:val="24"/>
        </w:rPr>
        <w:t>1674/22-6-2010 πράξης χαρακτηρισμού εδαφικής έκτασης του Δασαρχείου Ξάνθης, με την οποία χαρακτηρίστηκε ως δασική μία δημοτική έκταση, επιφάνειας 141.533,77 τ.μ., όπως αυτή εμφαίνεται και αποτυπώνεται κατά θέση όρια και πλευρικές διαστάσεις στο συνημμένο στην παραπάνω πράξη τοπογραφικό διάγραμμα.</w:t>
      </w:r>
    </w:p>
    <w:p w:rsidR="00445437" w:rsidRPr="00445437" w:rsidRDefault="00445437" w:rsidP="00445437">
      <w:pPr>
        <w:spacing w:after="0" w:line="240" w:lineRule="exact"/>
        <w:ind w:firstLine="720"/>
        <w:contextualSpacing/>
        <w:rPr>
          <w:rFonts w:ascii="Times New Roman" w:hAnsi="Times New Roman"/>
          <w:color w:val="000000"/>
          <w:sz w:val="24"/>
          <w:szCs w:val="24"/>
        </w:rPr>
      </w:pPr>
      <w:r w:rsidRPr="00445437">
        <w:rPr>
          <w:rFonts w:ascii="Times New Roman" w:hAnsi="Times New Roman"/>
          <w:color w:val="000000"/>
          <w:sz w:val="24"/>
          <w:szCs w:val="24"/>
        </w:rPr>
        <w:t>Προκειμένου να υποστηριχθούν τα συμφέροντα του Δήμου Ξάνθης ζητούμε όπως οριστεί από τον Δήμο Ξάνθης κάποιος ειδικός δασολόγος ή περιβαλλοντολόγος προκειμένου να συντάξει τεχνική έκθεση για την υποστήριξη των ισχυρισμών και θέσεων του Δήμου Ξάνθης , επειδή θεωρούμε ότι η προσβαλλόμενη πράξη του Δασαρχείου Ξάνθης, δεν περιέχει τα στοιχεία που απαιτούνται από το Νόμο, προκειμένου να αποδοθεί σε κάποια έκταση, ο χαρακτηρισμός της δασικής έκτασης για όλους τους παρακάτω λόγους:</w:t>
      </w:r>
    </w:p>
    <w:p w:rsidR="00445437" w:rsidRPr="00445437" w:rsidRDefault="00445437" w:rsidP="00445437">
      <w:pPr>
        <w:spacing w:after="0" w:line="240" w:lineRule="exact"/>
        <w:ind w:firstLine="720"/>
        <w:contextualSpacing/>
        <w:rPr>
          <w:rFonts w:ascii="Times New Roman" w:hAnsi="Times New Roman"/>
          <w:color w:val="000000"/>
          <w:sz w:val="24"/>
          <w:szCs w:val="24"/>
        </w:rPr>
      </w:pPr>
      <w:r w:rsidRPr="00445437">
        <w:rPr>
          <w:rFonts w:ascii="Times New Roman" w:hAnsi="Times New Roman"/>
          <w:color w:val="000000"/>
          <w:sz w:val="24"/>
          <w:szCs w:val="24"/>
        </w:rPr>
        <w:t>1/Δεν αναφέρεται εάν η βλάστηση που υφίσταται στην επίδικη έκταση αποτελεί οργανική ενότητα η οποία δύναται να εξυπηρετήσει μία ή περισσότερες από τις αναφερόμενες στην παρ. 1 του άρθρου 3 του Ν.998/79, λειτουργίες, δηλαδή εάν συμβάλλει στη διατήρηση της φυσικής και βιολογικής ισορροπίας ή εάν εξυπηρετεί τη διαβίωση του ανθρώπου εντός του φυσικού περιβάλλοντος. Αντί λοιπόν να περιέχει ρητά τα παραπάνω στοιχεία, τα οποία κατά ρητή επιταγή του νόμου, πρέπει να περιέχει κάθε πράξη του Δασάρχη, που χαρακτηρίζει μία έκταση ως δασική, η προσβαλλόμενη πράξη αναφέρει γενικά την ύπαρξη κάποιας δασικής βλάστησης σε ποσοστό 80%, με συχνότερα εμφανιζόμενα είδη το δρυ, το πουρνάρι, το ρύκι, το παλιούρι, το γαύρο, την πεύκα και τον άρκευθο, όχι όμως σε όλο το επίδικο τεμάχιο, δεδομένου ότι σε επιφάνεια 21 στρ. αναφέρει ότι φέρει χαρακτηριστικά εγκαταλελειμμένης γεωργικής καλλιέργειας και χωρίς να αιτιολογεί την αναγκαιότητα για την εξυπηρέτηση των προαναφερομένων λειτουργιών της βλάστησης αυτής. Επίσης η προσβαλλόμενη πράξη θα πρέπει να ακυρωθεί ως αόριστη και αβάσιμη, αφού δεν περιέχει την αιτιολογία που ρητά ορίζει ο νόμος.</w:t>
      </w:r>
    </w:p>
    <w:p w:rsidR="00445437" w:rsidRPr="00445437" w:rsidRDefault="00445437" w:rsidP="00445437">
      <w:pPr>
        <w:spacing w:after="0" w:line="240" w:lineRule="exact"/>
        <w:ind w:firstLine="720"/>
        <w:contextualSpacing/>
        <w:rPr>
          <w:rFonts w:ascii="Times New Roman" w:hAnsi="Times New Roman"/>
          <w:color w:val="000000"/>
          <w:sz w:val="24"/>
          <w:szCs w:val="24"/>
        </w:rPr>
      </w:pPr>
      <w:r w:rsidRPr="00445437">
        <w:rPr>
          <w:rFonts w:ascii="Times New Roman" w:hAnsi="Times New Roman"/>
          <w:color w:val="000000"/>
          <w:sz w:val="24"/>
          <w:szCs w:val="24"/>
        </w:rPr>
        <w:t xml:space="preserve">2/Η επίδικη έκταση έχει επιφάνεια 141.533,77 τ.μ. και βρίσκεται στο αγρόκτημα Πετροχωρίου Δήμου Ξάνθης Νομού Ξάνθης, αποτυπώνεται δε με στοιχεία περιγράμματος 1-2-3-4-5-6-7-8-9…….-26 και 1 στο συνημμένο στις παρούσες αντιρρήσεις τοπογραφικό διάγραμμα του διπλωματούχου αγρονόμου μηχανικού Κων/νου Γεωργίου, βάσει του οποίου εκδόθηκε και η προσβαλλόμενη πράξη. Συνορεύει γύρω της: ανατολικά με τη Βιομηχανική περιοχή Νομού Ξάνθης, δυτικά με γεωργική καλλιέργεια, βόρεια με χορτολιβαδική έκταση και νότια με δρόμο και ρέμα.  Η έκταση αυτή αποτελεί τμήμα μείζονος έκτασης, που αποτελεί βοσκοτόπι των κατοίκων  του χωριού Χρύσας Δήμου Ξάνθης, επιφάνειας συνολικής 1.882.525 τ.μ., βρίσκεται στη θέση «ΜΕΝΤΕΣΕΛΙ» του αγροκτήματος Πετροχωρίου του Δήμου Ξάνθης και έχει αριθμό τεμαχίου στο κτηματολόγιο του Δήμου Ξάνθης 833, συνορεύει δε γύρω </w:t>
      </w:r>
      <w:r w:rsidRPr="00445437">
        <w:rPr>
          <w:rFonts w:ascii="Times New Roman" w:hAnsi="Times New Roman"/>
          <w:color w:val="000000"/>
          <w:sz w:val="24"/>
          <w:szCs w:val="24"/>
        </w:rPr>
        <w:lastRenderedPageBreak/>
        <w:t>της: βόρεια με αγρούς και με το υπ’αριθμ. 830 κοινόχρηστο ρέμα, ανατολικά με τ</w:t>
      </w:r>
      <w:r w:rsidRPr="00445437">
        <w:rPr>
          <w:rFonts w:ascii="Times New Roman" w:hAnsi="Times New Roman"/>
          <w:color w:val="000000"/>
          <w:sz w:val="24"/>
          <w:szCs w:val="24"/>
          <w:lang w:val="en-US"/>
        </w:rPr>
        <w:t>o</w:t>
      </w:r>
      <w:r w:rsidRPr="00445437">
        <w:rPr>
          <w:rFonts w:ascii="Times New Roman" w:hAnsi="Times New Roman"/>
          <w:color w:val="000000"/>
          <w:sz w:val="24"/>
          <w:szCs w:val="24"/>
        </w:rPr>
        <w:t xml:space="preserve"> υπ’αριθμ. 830 κοινόχρηστ</w:t>
      </w:r>
      <w:r w:rsidRPr="00445437">
        <w:rPr>
          <w:rFonts w:ascii="Times New Roman" w:hAnsi="Times New Roman"/>
          <w:color w:val="000000"/>
          <w:sz w:val="24"/>
          <w:szCs w:val="24"/>
          <w:lang w:val="en-US"/>
        </w:rPr>
        <w:t>o</w:t>
      </w:r>
      <w:r w:rsidRPr="00445437">
        <w:rPr>
          <w:rFonts w:ascii="Times New Roman" w:hAnsi="Times New Roman"/>
          <w:color w:val="000000"/>
          <w:sz w:val="24"/>
          <w:szCs w:val="24"/>
        </w:rPr>
        <w:t xml:space="preserve"> ρέμα και με αγρούς ιδιοκτησίας Δημητρίου Παπαδόπουλου, Ευστρατίου Τζεμπραϊλίδη, Σταύρου Ανδρεάδη, Γρηγορίου Δερμεντζόγλου, Γεωργίου Μιχαηλίδη, Ευστρατίου Τζεμπραϊλίδη και με το υπ’αριθμ. 905 κοινόχρηστο ρέμα, νότια με Εθνική Οδό Καβάλας-Ξάνθης και δυτικά με ρέμα άνευ αριθμού και με το υπ’αριθμ. 837 κοινόχρηστο ρέμα. Εντός της ανωτέρω βοσκήσιμης έκτασης υφίστανται και τα κάτωθι κληροτεμάχια τα οποία διανεμήθηκαν από το Υπουργείο Γεωργίας σε ακτήμονες γεωργούς και συγκεκριμένα: α/Το με αριθμό 419 κληροτεμάχιο εκτάσεως 1.600 τ.μ., β/Το με αριθμό 420 κληροτεμάχιο επιφάνειας 650 τ.μ., γ/Τα με αριθμούς 585 και 586 κληροτεμάχια εκτάσεως 6.000 τ.μ. και δ/Τα με αριθμούς 595 και 775 κληροτεμάχια επιφάνειας 25.375 τ.μ. Η ανωτέρω μείζων έκταση, με αριθμό τεμαχίου 833, αποτελεί το ένα από τα δέκα (10) συνολικά τεμάχια βοσκήσιμης έκτασης που περιγράφονται στην κατωτέρω απόφαση, με συνολική επιφάνεια της ευρύτερης αυτής περιοχής 2.552.000 τ.μ., και περιήλθε στον οικισμό Χρύσας που ανήκει στα διοικητικά του όρια του Δήμου Ξάνθης, από την πρώην Κοινότητα Χρύσας (ή στα τουρκικά «Κιρέτσιλερ»), μετά την απελευθέρωση της Ξάνθης, δυνάμει των διατάξεων άρθρου 1 του νόμου 2074/1920 και των συναφών οικείων διατάξεων και την έκτοτε και μέχρι σήμερα νομή και κατοχή αυτής διανοία κυρίου, με καλή πίστη και νόμιμο τίτλο, συνεχώς και αδιατάρακτα με σκοπό την βοσκή των ζώων των κτηνοτρόφων του οικισμού Χρύσας Δήμου Ξάνθης, όπως σαφώς προκύπτει και από την με αριθμό 13/14-3-1972 απόφαση της Επιτροπής του άρθρου 192 και 193 του τότε Κώδικα «περί Δήμων και Κοινοτήτων», η οποία συγκροτήθηκε με την με αριθμό 1849/1968 απόφαση Νομάρχη Ξάνθης με σκοπό την εξέταση και εγγραφή στα κτηματολόγια του Δήμου Ξάνθης της βοσκής παρά τω χωριό ΧΡΥΣΑ του Δήμου Ξάνθης, η οποία μεταγράφηκε στο Υποθηκοφυλακείο Ξάνθης στον τόμο 539 και αύξοντα αριθμό μεταγραφής 32. Σύμφωνα δε με την ανωτέρω διάταξη, οι τότε κοινότητες και δήμοι των νέων χωρών απέκτησαν αυτοδικαίως την κυριότητα </w:t>
      </w:r>
      <w:r w:rsidRPr="00A273A0">
        <w:rPr>
          <w:rFonts w:ascii="Times New Roman" w:hAnsi="Times New Roman"/>
          <w:color w:val="000000"/>
          <w:sz w:val="24"/>
          <w:szCs w:val="24"/>
        </w:rPr>
        <w:t>των βοσκήσιμων εκτάσεων (των τουρκικών κοινοτήτων), οι οποίες είχαν ανέκαθεν αφεθεί κατά τον τουρκικό νόμο περί γαιών στην κοινή χρήση των κατοίκων των χωριών που αποτέλεσαν τις κοινότητες και τους δήμους αυτούς, έστω και αν αναγνωρίστηκαν στη συνέχεια με διαφορετικό όνομα, και επομένως έπαυσε έκτοτε να υπάρχει επί των γαιών αυτών το δικαίωμα κυριότητας του Ελληνικού Δημοσίου ως διαδόχου του Τουρκικού Δημοσίου. Ετσι και στην προκειμένη περίπτωση απέκτησε αυτοδικαίως την κυριότητα της μείζονος έκτασης ο Δήμος Ξάνθης (στον οποίο ανήκει ο οικισμός Χρύσας)  από την  πρώην Κοινότητα Χρύσας ή τουρκιστί «Κιρέτσιλερ». Η έννοια δε των γαιών που είχαν αφεθεί ή εγκαταλειφθεί στην κοινή χρήση, προσδιορίζεται με ευθεία παραπομπή στις σχετικές</w:t>
      </w:r>
      <w:r w:rsidRPr="00445437">
        <w:rPr>
          <w:rFonts w:ascii="Times New Roman" w:hAnsi="Times New Roman"/>
          <w:color w:val="000000"/>
          <w:sz w:val="24"/>
          <w:szCs w:val="24"/>
        </w:rPr>
        <w:t xml:space="preserve"> διατάξεις του περί γαιών νόμου της 7 Ραμαζάν 1274 (1856), ο οποίος διατηρήθηκε σε ισχύ στις χώρες που διετέλεσαν προηγουμένως υπό την άμεση κυριαρχία του οθωμανικού κράτους και μετά την εισαγωγή της ελληνικής αστικής νομοθεσίας κατά το άρθρο 2 παρ. 4 του ν. 147/1914. Από τις διατάξεις αυτές και ειδικότερα εκείνες των άρθρων 1παρ. 4, 5 παρ. 2 και 91-102 του νόμου περί γαιών, προκύπτει ότι οι γαίες που είχαν αφεθεί στην κοινή χρήση (εγκατελειμένες γαίες- μετρουκέ) μεταξύ των οποίων περιλαμβάνονται και οι βοσκήσιμες εκτάσεις, αποτελούσαν ιδιαίτερη κατηγορία γαιών διαφορετική από εκείνη των δημοσίων γαιών (εραζί εμιριγέ), διότι ανήκαν μεν όπως και οι τελευταίες στο οθωμανικό δημόσιο, αλλά ενώ στις δημόσιες γαίες υπό προϋποθέσεις παρεχωρείτο σε ιδιώτες δικαίωμα εξουσιάσεως (τεσσαρούφ), στις καθιερωμένες στην κοινή χρήση γαίες απαγορευόταν η με οποιοδήποτε τρόπο εξουσίασή τους από ιδιώτη και αυτές παρεχωρούντο είτε επισήμως με την έκδοση σουλτανικών φιρμανίων είτε με την ανοχή του τουρκικού κράτους στην αποκλειστική κοινή χρήση της ολότητας των κατοίκων ενός ή περισσότερων χωριών η κωμοπόλεων, το δικαίωμα των οποίων μάλιστα είχε κατοχυρωθεί ως απαράγραπτο με το άρθρο 102 του περί γαιών νόμου. Σύμφωνα δηλαδή με την διάταξη του ν. 2074/1920  η νομική και πραγματική κατάσταση των βοσκήσιμων γαιών για να χαρακτηριστούν αυτές έτσι έπρεπε να είχε διαμορφωθεί κατά τη διάρκεια της Οθωμανικής κυριαρχίας, δηλαδή τα δικαιοπαραγωγικά γεγονότα της καθιέρωσης τους στην κοινή χρήση των κατοίκων του χωριού κτλ. να είχαν συντελεστεί στο χώρο και χρόνο της κυριαρχίας αυτής. Γεγονός το οποίο συντρέχει και στην προκειμένη περίπτωση για την επίδικη έκταση. Η δε χρήση της προοριζόταν ανέκαθεν και από αμνημονεύτων χρόνων για τη βοσκή των αιγοπροβάτων και λοιπών μεγάλων ζώων των κατοίκων της τότε Κοινότητας Χρύσας (Κιρέτσιλερ), μέχρι του χρόνου της απελευθέρωσης της Ξάνθης και της σύστασης του Δήμου Ξάνθης, Μετά δε την απελευθέρωση της περιοχής οι κτηνοτρόφοι του συνοικισμού Χρύσας, (που αποτελεί οικισμό του Δήμου Ξάνθης) συνέχισαν να χρησιμοποιούν την επίδικη έκταση, όπως και τη γύρω από αυτή μείζονα έκταση, για τη βοσκή των ζώων τους, κάτι το οποίο βεβαιώνεται και στην προαναφερόμενη απόφαση της επιτροπής, όπως επίσης βεβαιώνεται ότι ουδεμία μεταβολή ή αμφισβήτηση υπήρχε στην κυριότητα του Δήμου Ξάνθης όσον αφορά την βοσκήσιμη αυτή έκταση. Ουδέποτε δε αμφισβητήθηκε η μορφή της έκτασης αυτής μέχρι σήμερα, τόσο από το Δημόσιο, όσο και από το Δασαρχείο Ξάνθης, ώστε να θεωρείται δασική. Λόγω όμως των διάφορων ασθενειών (κυρίως του αφθώδους πυρετού) που προσέβαλαν τα ζώα των κατοίκων του οικισμού Χρύσας τα τελευταία χρόνια, αποδεκατίστηκαν τα κοπάδια των κατοίκων της περιοχής σε ένα πολύ μεγάλο βαθμό, με συνέπεια να μειωθεί η κτηνοτροφία στην περιοχή και ενδεχομένως να έχει αναπτυχθεί κάποια ήπια βλάστηση. </w:t>
      </w:r>
    </w:p>
    <w:p w:rsidR="00445437" w:rsidRPr="00445437" w:rsidRDefault="00445437" w:rsidP="00445437">
      <w:pPr>
        <w:spacing w:after="0" w:line="240" w:lineRule="exact"/>
        <w:ind w:firstLine="720"/>
        <w:contextualSpacing/>
        <w:rPr>
          <w:rFonts w:ascii="Times New Roman" w:hAnsi="Times New Roman"/>
          <w:color w:val="000000"/>
          <w:sz w:val="24"/>
          <w:szCs w:val="24"/>
        </w:rPr>
      </w:pPr>
      <w:r w:rsidRPr="00445437">
        <w:rPr>
          <w:rFonts w:ascii="Times New Roman" w:hAnsi="Times New Roman"/>
          <w:color w:val="000000"/>
          <w:sz w:val="24"/>
          <w:szCs w:val="24"/>
        </w:rPr>
        <w:t xml:space="preserve">3/Επίσης ότι τμήμα της ανωτέρω μείζονος έκτασης, επιφάνειας 561.752 τ.μ. εντάχθηκε στην Βιομηχανική Περιοχή Νομού Ξάνθης κατά την επέκτασή της (ΦΕΚ 209/5-3-1998 τεύχος Β’), καθώς και </w:t>
      </w:r>
      <w:r w:rsidRPr="00445437">
        <w:rPr>
          <w:rFonts w:ascii="Times New Roman" w:hAnsi="Times New Roman"/>
          <w:color w:val="000000"/>
          <w:sz w:val="24"/>
          <w:szCs w:val="24"/>
        </w:rPr>
        <w:lastRenderedPageBreak/>
        <w:t xml:space="preserve">άλλα τμήματα αυτής, επιφάνειας 224.321,90 και 146.871,60 τ.μ., παραχωρήθηκαν με χρησιδάνειο για 20 έτη προς το Ταμείο Εθνικής </w:t>
      </w:r>
      <w:r w:rsidR="00A273A0" w:rsidRPr="00445437">
        <w:rPr>
          <w:rFonts w:ascii="Times New Roman" w:hAnsi="Times New Roman"/>
          <w:color w:val="000000"/>
          <w:sz w:val="24"/>
          <w:szCs w:val="24"/>
        </w:rPr>
        <w:t>Άμυνας</w:t>
      </w:r>
      <w:r w:rsidRPr="00445437">
        <w:rPr>
          <w:rFonts w:ascii="Times New Roman" w:hAnsi="Times New Roman"/>
          <w:color w:val="000000"/>
          <w:sz w:val="24"/>
          <w:szCs w:val="24"/>
        </w:rPr>
        <w:t xml:space="preserve"> (ΤΕΘΑ) με σκοπό να χρησιμοποιηθούν για την κάλυψη των στρατιωτικών αναγκών εκπαίδευσης των μονάδων του Στρατού «Τριανταφυλλίδη». </w:t>
      </w:r>
    </w:p>
    <w:p w:rsidR="00445437" w:rsidRPr="00445437" w:rsidRDefault="00445437" w:rsidP="00445437">
      <w:pPr>
        <w:spacing w:after="0" w:line="240" w:lineRule="exact"/>
        <w:ind w:firstLine="720"/>
        <w:contextualSpacing/>
        <w:rPr>
          <w:rFonts w:ascii="Times New Roman" w:hAnsi="Times New Roman"/>
          <w:color w:val="000000"/>
          <w:sz w:val="24"/>
          <w:szCs w:val="24"/>
        </w:rPr>
      </w:pPr>
      <w:r w:rsidRPr="00445437">
        <w:rPr>
          <w:rFonts w:ascii="Times New Roman" w:hAnsi="Times New Roman"/>
          <w:color w:val="000000"/>
          <w:sz w:val="24"/>
          <w:szCs w:val="24"/>
        </w:rPr>
        <w:t xml:space="preserve">4/Η μείζων ανωτέρω έκταση των 2.552.000 τ.μ., εγγράφηκε επίσης και στο Εθνικό Κτηματολόγιο από το Δήμο Ξάνθης το έτος 2009, ως δημοτική έκταση. </w:t>
      </w:r>
    </w:p>
    <w:p w:rsidR="00445437" w:rsidRPr="00445437" w:rsidRDefault="00445437" w:rsidP="00445437">
      <w:pPr>
        <w:spacing w:after="0" w:line="240" w:lineRule="exact"/>
        <w:ind w:firstLine="720"/>
        <w:contextualSpacing/>
        <w:rPr>
          <w:rFonts w:ascii="Times New Roman" w:hAnsi="Times New Roman"/>
          <w:sz w:val="24"/>
          <w:szCs w:val="24"/>
        </w:rPr>
      </w:pPr>
      <w:r w:rsidRPr="00445437">
        <w:rPr>
          <w:rFonts w:ascii="Times New Roman" w:hAnsi="Times New Roman"/>
          <w:color w:val="000000"/>
          <w:sz w:val="24"/>
          <w:szCs w:val="24"/>
        </w:rPr>
        <w:t>5/Η</w:t>
      </w:r>
      <w:r w:rsidRPr="00445437">
        <w:rPr>
          <w:rFonts w:ascii="Times New Roman" w:hAnsi="Times New Roman"/>
          <w:sz w:val="24"/>
          <w:szCs w:val="24"/>
        </w:rPr>
        <w:t xml:space="preserve"> προς χαρακτηρισμό έκταση δεν αποτελούσε ποτέ δασική αλλά χρησιμοποιούνταν ανέκαθεν ως βοσκή για τους κατοίκους του χωριού Χρύσας και μέχρι τουλάχιστον το έτος 1972, αλλά και μέχρι σήμερα, η δε μορφή της δεν είχε ποτέ δασικό χαρακτήρα και </w:t>
      </w:r>
    </w:p>
    <w:p w:rsidR="004172AA" w:rsidRPr="00445437" w:rsidRDefault="00445437" w:rsidP="00445437">
      <w:pPr>
        <w:spacing w:after="0" w:line="240" w:lineRule="exact"/>
        <w:ind w:firstLine="720"/>
        <w:rPr>
          <w:rFonts w:ascii="Times New Roman" w:hAnsi="Times New Roman"/>
          <w:sz w:val="24"/>
          <w:szCs w:val="24"/>
        </w:rPr>
      </w:pPr>
      <w:r w:rsidRPr="00445437">
        <w:rPr>
          <w:rFonts w:ascii="Times New Roman" w:hAnsi="Times New Roman"/>
          <w:sz w:val="24"/>
          <w:szCs w:val="24"/>
        </w:rPr>
        <w:t>6/Η μείζων επίσης δημοτική έκταση (τμήμα της οποίας αποτελεί η επίδικη) εξακολουθεί να οριοθετείται μέχρι σήμερα ως βοσκοτόπι του Δήμου Ξάνθης και με κανονιστικές αποφάσεις του Δημοτικού Συμβουλίου να ορίζεται το δικαίωμα βοσκής για τους δημότες και μη του Δήμου Ξάνθης (πλην των εκτάσεων που έχουν παραχωρηθεί σε τρίτους). Ακόμη και μέχρι σήμερα η ανωτέρω έκταση παραμένει δημοτικό βοσκοτόπι και σε καμία περίπτωση δεν εμπίπτει στις διατάξεις της Δασικής Νομοθεσίας</w:t>
      </w:r>
      <w:r w:rsidR="00DA2581" w:rsidRPr="00445437">
        <w:rPr>
          <w:rFonts w:ascii="Times New Roman" w:hAnsi="Times New Roman"/>
          <w:sz w:val="24"/>
          <w:szCs w:val="24"/>
        </w:rPr>
        <w:t>».</w:t>
      </w:r>
    </w:p>
    <w:p w:rsidR="002D6C5A" w:rsidRPr="00445437" w:rsidRDefault="002D6C5A" w:rsidP="00445437">
      <w:pPr>
        <w:spacing w:after="0" w:line="240" w:lineRule="exact"/>
        <w:rPr>
          <w:rFonts w:ascii="Times New Roman" w:hAnsi="Times New Roman"/>
          <w:b/>
          <w:bCs/>
          <w:sz w:val="24"/>
          <w:szCs w:val="24"/>
        </w:rPr>
      </w:pPr>
      <w:r w:rsidRPr="00445437">
        <w:rPr>
          <w:rFonts w:ascii="Times New Roman" w:hAnsi="Times New Roman"/>
          <w:sz w:val="24"/>
          <w:szCs w:val="24"/>
        </w:rPr>
        <w:t xml:space="preserve">Τέλος ο πρόεδρος κάλεσε τα μέλη να αποφασίσουν σχετικά  </w:t>
      </w:r>
    </w:p>
    <w:p w:rsidR="002D6C5A" w:rsidRPr="00445437" w:rsidRDefault="002D6C5A" w:rsidP="00445437">
      <w:pPr>
        <w:spacing w:after="0" w:line="240" w:lineRule="exact"/>
        <w:jc w:val="center"/>
        <w:rPr>
          <w:rFonts w:ascii="Times New Roman" w:hAnsi="Times New Roman"/>
          <w:b/>
          <w:bCs/>
          <w:sz w:val="24"/>
          <w:szCs w:val="24"/>
        </w:rPr>
      </w:pPr>
      <w:r w:rsidRPr="00445437">
        <w:rPr>
          <w:rFonts w:ascii="Times New Roman" w:hAnsi="Times New Roman"/>
          <w:b/>
          <w:bCs/>
          <w:sz w:val="24"/>
          <w:szCs w:val="24"/>
        </w:rPr>
        <w:t>Η ΟΙΚΟΝΟΜΙΚΗ ΕΠΙΤΡΟΠΗ</w:t>
      </w:r>
    </w:p>
    <w:p w:rsidR="00E85CCF" w:rsidRPr="00445437" w:rsidRDefault="002D6C5A" w:rsidP="00445437">
      <w:pPr>
        <w:spacing w:after="0" w:line="240" w:lineRule="exact"/>
        <w:rPr>
          <w:rFonts w:ascii="Times New Roman" w:hAnsi="Times New Roman"/>
          <w:sz w:val="24"/>
          <w:szCs w:val="24"/>
        </w:rPr>
      </w:pPr>
      <w:r w:rsidRPr="00445437">
        <w:rPr>
          <w:rFonts w:ascii="Times New Roman" w:hAnsi="Times New Roman"/>
          <w:bCs/>
          <w:sz w:val="24"/>
          <w:szCs w:val="24"/>
        </w:rPr>
        <w:t xml:space="preserve">Ύστερα από διαλογική συζήτηση και </w:t>
      </w:r>
      <w:r w:rsidR="00DA2581" w:rsidRPr="00445437">
        <w:rPr>
          <w:rFonts w:ascii="Times New Roman" w:hAnsi="Times New Roman"/>
          <w:bCs/>
          <w:sz w:val="24"/>
          <w:szCs w:val="24"/>
        </w:rPr>
        <w:t xml:space="preserve">ανταλλαγή απόψεων </w:t>
      </w:r>
      <w:r w:rsidRPr="00445437">
        <w:rPr>
          <w:rFonts w:ascii="Times New Roman" w:hAnsi="Times New Roman"/>
          <w:bCs/>
          <w:sz w:val="24"/>
          <w:szCs w:val="24"/>
        </w:rPr>
        <w:t>έχοντας υπόψη</w:t>
      </w:r>
      <w:r w:rsidR="00DA2581" w:rsidRPr="00445437">
        <w:rPr>
          <w:rFonts w:ascii="Times New Roman" w:hAnsi="Times New Roman"/>
          <w:bCs/>
          <w:sz w:val="24"/>
          <w:szCs w:val="24"/>
        </w:rPr>
        <w:t xml:space="preserve"> την εν λόγω εισήγηση </w:t>
      </w:r>
    </w:p>
    <w:p w:rsidR="00427CA0" w:rsidRPr="00445437" w:rsidRDefault="00D46FF8" w:rsidP="00445437">
      <w:pPr>
        <w:spacing w:after="0" w:line="240" w:lineRule="exact"/>
        <w:jc w:val="center"/>
        <w:rPr>
          <w:rFonts w:ascii="Times New Roman" w:hAnsi="Times New Roman"/>
          <w:b/>
          <w:sz w:val="24"/>
          <w:szCs w:val="24"/>
        </w:rPr>
      </w:pPr>
      <w:bookmarkStart w:id="0" w:name="_GoBack"/>
      <w:bookmarkEnd w:id="0"/>
      <w:r w:rsidRPr="00445437">
        <w:rPr>
          <w:rFonts w:ascii="Times New Roman" w:hAnsi="Times New Roman"/>
          <w:b/>
          <w:sz w:val="24"/>
          <w:szCs w:val="24"/>
        </w:rPr>
        <w:t xml:space="preserve">ΑΠΟΦΑΣΙΖΕΙ </w:t>
      </w:r>
      <w:r w:rsidR="00FF6BC9" w:rsidRPr="00445437">
        <w:rPr>
          <w:rFonts w:ascii="Times New Roman" w:hAnsi="Times New Roman"/>
          <w:b/>
          <w:sz w:val="24"/>
          <w:szCs w:val="24"/>
        </w:rPr>
        <w:t>ΟΜΟΦΩΝΑ</w:t>
      </w:r>
    </w:p>
    <w:p w:rsidR="00445437" w:rsidRPr="00445437" w:rsidRDefault="00445437" w:rsidP="00445437">
      <w:pPr>
        <w:pStyle w:val="31"/>
        <w:spacing w:after="0" w:line="240" w:lineRule="exact"/>
        <w:jc w:val="both"/>
        <w:rPr>
          <w:bCs/>
          <w:sz w:val="24"/>
          <w:szCs w:val="24"/>
        </w:rPr>
      </w:pPr>
      <w:r w:rsidRPr="00445437">
        <w:rPr>
          <w:sz w:val="24"/>
          <w:szCs w:val="24"/>
        </w:rPr>
        <w:t xml:space="preserve">Τον ορισμό δασολόγου για τη σύνταξη τεχνικής έκθεσης </w:t>
      </w:r>
      <w:r w:rsidRPr="00445437">
        <w:rPr>
          <w:sz w:val="24"/>
          <w:szCs w:val="24"/>
          <w:lang w:bidi="en-US"/>
        </w:rPr>
        <w:t>για την υποστήριξη των συμφερόντων του Δήμου Ξάνθης, για μία έκταση που κρίθηκε δασική με απόφαση Δασάρχη Ξάνθης για να χρησιμοποιηθεί ενώπιον της αρμόδιας Επιτροπής Δασικών Αμφισβητήσεων.</w:t>
      </w:r>
    </w:p>
    <w:p w:rsidR="009462A5" w:rsidRPr="00445437" w:rsidRDefault="009462A5" w:rsidP="00445437">
      <w:pPr>
        <w:pStyle w:val="31"/>
        <w:spacing w:after="0" w:line="240" w:lineRule="exact"/>
        <w:jc w:val="both"/>
        <w:rPr>
          <w:sz w:val="24"/>
          <w:szCs w:val="24"/>
        </w:rPr>
      </w:pPr>
      <w:r w:rsidRPr="00445437">
        <w:rPr>
          <w:bCs/>
          <w:sz w:val="24"/>
          <w:szCs w:val="24"/>
        </w:rPr>
        <w:t xml:space="preserve">………………………………………………………………………………………………… </w:t>
      </w:r>
      <w:r w:rsidR="00427CA0" w:rsidRPr="00445437">
        <w:rPr>
          <w:bCs/>
          <w:sz w:val="24"/>
          <w:szCs w:val="24"/>
        </w:rPr>
        <w:t>……………</w:t>
      </w:r>
    </w:p>
    <w:p w:rsidR="009462A5" w:rsidRPr="00445437" w:rsidRDefault="009462A5" w:rsidP="00445437">
      <w:pPr>
        <w:spacing w:after="0" w:line="240" w:lineRule="exact"/>
        <w:rPr>
          <w:rFonts w:ascii="Times New Roman" w:hAnsi="Times New Roman"/>
          <w:sz w:val="24"/>
          <w:szCs w:val="24"/>
        </w:rPr>
      </w:pPr>
      <w:r w:rsidRPr="00445437">
        <w:rPr>
          <w:rFonts w:ascii="Times New Roman" w:hAnsi="Times New Roman"/>
          <w:sz w:val="24"/>
          <w:szCs w:val="24"/>
        </w:rPr>
        <w:t>Συντάχθηκε το πρακτικό αυτό και υπογράφτηκε όπως ακολουθεί.</w:t>
      </w:r>
    </w:p>
    <w:p w:rsidR="00364A70" w:rsidRPr="00445437" w:rsidRDefault="00364A70" w:rsidP="00445437">
      <w:pPr>
        <w:spacing w:after="0" w:line="240" w:lineRule="exact"/>
        <w:jc w:val="center"/>
        <w:rPr>
          <w:rFonts w:ascii="Times New Roman" w:hAnsi="Times New Roman"/>
          <w:bCs/>
          <w:sz w:val="24"/>
          <w:szCs w:val="24"/>
        </w:rPr>
      </w:pPr>
      <w:r w:rsidRPr="00445437">
        <w:rPr>
          <w:rFonts w:ascii="Times New Roman" w:hAnsi="Times New Roman"/>
          <w:bCs/>
          <w:sz w:val="24"/>
          <w:szCs w:val="24"/>
        </w:rPr>
        <w:t>Η ΟΙΚΟΝΟΜΙΚΗ ΕΠΙΤΡΟΠΗ</w:t>
      </w:r>
    </w:p>
    <w:p w:rsidR="00364A70" w:rsidRPr="00445437" w:rsidRDefault="00364A70" w:rsidP="00445437">
      <w:pPr>
        <w:tabs>
          <w:tab w:val="left" w:pos="7005"/>
        </w:tabs>
        <w:spacing w:after="0" w:line="240" w:lineRule="exact"/>
        <w:rPr>
          <w:rFonts w:ascii="Times New Roman" w:hAnsi="Times New Roman"/>
          <w:bCs/>
          <w:sz w:val="24"/>
          <w:szCs w:val="24"/>
        </w:rPr>
      </w:pPr>
      <w:r w:rsidRPr="00445437">
        <w:rPr>
          <w:rFonts w:ascii="Times New Roman" w:hAnsi="Times New Roman"/>
          <w:bCs/>
          <w:sz w:val="24"/>
          <w:szCs w:val="24"/>
        </w:rPr>
        <w:t xml:space="preserve">       Ο Πρόεδρος</w:t>
      </w:r>
      <w:r w:rsidRPr="00445437">
        <w:rPr>
          <w:rFonts w:ascii="Times New Roman" w:hAnsi="Times New Roman"/>
          <w:bCs/>
          <w:sz w:val="24"/>
          <w:szCs w:val="24"/>
        </w:rPr>
        <w:tab/>
        <w:t xml:space="preserve">  Τα μέλη</w:t>
      </w:r>
    </w:p>
    <w:p w:rsidR="00364A70" w:rsidRPr="00445437" w:rsidRDefault="009462A5" w:rsidP="00445437">
      <w:pPr>
        <w:tabs>
          <w:tab w:val="left" w:pos="6060"/>
        </w:tabs>
        <w:spacing w:after="0" w:line="240" w:lineRule="exact"/>
        <w:jc w:val="left"/>
        <w:rPr>
          <w:rFonts w:ascii="Times New Roman" w:hAnsi="Times New Roman"/>
          <w:sz w:val="24"/>
          <w:szCs w:val="24"/>
        </w:rPr>
      </w:pPr>
      <w:r w:rsidRPr="00445437">
        <w:rPr>
          <w:rFonts w:ascii="Times New Roman" w:hAnsi="Times New Roman"/>
          <w:sz w:val="24"/>
          <w:szCs w:val="24"/>
        </w:rPr>
        <w:t>Κυριάκος Παπαδόπουλος</w:t>
      </w:r>
      <w:r w:rsidRPr="00445437">
        <w:rPr>
          <w:rFonts w:ascii="Times New Roman" w:hAnsi="Times New Roman"/>
          <w:sz w:val="24"/>
          <w:szCs w:val="24"/>
        </w:rPr>
        <w:tab/>
      </w:r>
      <w:r w:rsidRPr="00445437">
        <w:rPr>
          <w:rFonts w:ascii="Times New Roman" w:hAnsi="Times New Roman"/>
          <w:sz w:val="24"/>
          <w:szCs w:val="24"/>
        </w:rPr>
        <w:tab/>
      </w:r>
      <w:r w:rsidR="00364A70" w:rsidRPr="00445437">
        <w:rPr>
          <w:rFonts w:ascii="Times New Roman" w:hAnsi="Times New Roman"/>
          <w:sz w:val="24"/>
          <w:szCs w:val="24"/>
        </w:rPr>
        <w:t xml:space="preserve">   (Ακολο</w:t>
      </w:r>
      <w:r w:rsidRPr="00445437">
        <w:rPr>
          <w:rFonts w:ascii="Times New Roman" w:hAnsi="Times New Roman"/>
          <w:sz w:val="24"/>
          <w:szCs w:val="24"/>
        </w:rPr>
        <w:t>υθούν υπογραφές) (</w:t>
      </w:r>
      <w:r w:rsidR="00364A70" w:rsidRPr="00445437">
        <w:rPr>
          <w:rFonts w:ascii="Times New Roman" w:hAnsi="Times New Roman"/>
          <w:sz w:val="24"/>
          <w:szCs w:val="24"/>
        </w:rPr>
        <w:t xml:space="preserve">υπογραφή)                                                     </w:t>
      </w:r>
      <w:r w:rsidRPr="00445437">
        <w:rPr>
          <w:rFonts w:ascii="Times New Roman" w:hAnsi="Times New Roman"/>
          <w:sz w:val="24"/>
          <w:szCs w:val="24"/>
        </w:rPr>
        <w:tab/>
      </w:r>
      <w:r w:rsidRPr="00445437">
        <w:rPr>
          <w:rFonts w:ascii="Times New Roman" w:hAnsi="Times New Roman"/>
          <w:sz w:val="24"/>
          <w:szCs w:val="24"/>
        </w:rPr>
        <w:tab/>
      </w:r>
      <w:r w:rsidRPr="00445437">
        <w:rPr>
          <w:rFonts w:ascii="Times New Roman" w:hAnsi="Times New Roman"/>
          <w:sz w:val="24"/>
          <w:szCs w:val="24"/>
        </w:rPr>
        <w:tab/>
      </w:r>
    </w:p>
    <w:p w:rsidR="00364A70" w:rsidRPr="00445437" w:rsidRDefault="00364A70" w:rsidP="00445437">
      <w:pPr>
        <w:spacing w:after="0" w:line="240" w:lineRule="exact"/>
        <w:jc w:val="center"/>
        <w:rPr>
          <w:rFonts w:ascii="Times New Roman" w:hAnsi="Times New Roman"/>
          <w:sz w:val="24"/>
          <w:szCs w:val="24"/>
        </w:rPr>
      </w:pPr>
      <w:r w:rsidRPr="00445437">
        <w:rPr>
          <w:rFonts w:ascii="Times New Roman" w:hAnsi="Times New Roman"/>
          <w:sz w:val="24"/>
          <w:szCs w:val="24"/>
        </w:rPr>
        <w:t>Ακριβές απόσπασμα</w:t>
      </w:r>
    </w:p>
    <w:p w:rsidR="00364A70" w:rsidRPr="00445437" w:rsidRDefault="00364A70" w:rsidP="00445437">
      <w:pPr>
        <w:tabs>
          <w:tab w:val="left" w:pos="3735"/>
        </w:tabs>
        <w:spacing w:after="0" w:line="240" w:lineRule="exact"/>
        <w:jc w:val="center"/>
        <w:rPr>
          <w:rFonts w:ascii="Times New Roman" w:hAnsi="Times New Roman"/>
          <w:sz w:val="24"/>
          <w:szCs w:val="24"/>
        </w:rPr>
      </w:pPr>
      <w:r w:rsidRPr="00445437">
        <w:rPr>
          <w:rFonts w:ascii="Times New Roman" w:hAnsi="Times New Roman"/>
          <w:sz w:val="24"/>
          <w:szCs w:val="24"/>
        </w:rPr>
        <w:t xml:space="preserve">Ξάνθη, </w:t>
      </w:r>
      <w:r w:rsidR="00384C58" w:rsidRPr="00445437">
        <w:rPr>
          <w:rFonts w:ascii="Times New Roman" w:hAnsi="Times New Roman"/>
          <w:sz w:val="24"/>
          <w:szCs w:val="24"/>
        </w:rPr>
        <w:t>19</w:t>
      </w:r>
      <w:r w:rsidR="009462A5" w:rsidRPr="00445437">
        <w:rPr>
          <w:rFonts w:ascii="Times New Roman" w:hAnsi="Times New Roman"/>
          <w:sz w:val="24"/>
          <w:szCs w:val="24"/>
        </w:rPr>
        <w:t>-</w:t>
      </w:r>
      <w:r w:rsidR="00F7489E" w:rsidRPr="00445437">
        <w:rPr>
          <w:rFonts w:ascii="Times New Roman" w:hAnsi="Times New Roman"/>
          <w:sz w:val="24"/>
          <w:szCs w:val="24"/>
        </w:rPr>
        <w:t>1</w:t>
      </w:r>
      <w:r w:rsidR="009462A5" w:rsidRPr="00445437">
        <w:rPr>
          <w:rFonts w:ascii="Times New Roman" w:hAnsi="Times New Roman"/>
          <w:sz w:val="24"/>
          <w:szCs w:val="24"/>
        </w:rPr>
        <w:t>-</w:t>
      </w:r>
      <w:r w:rsidRPr="00445437">
        <w:rPr>
          <w:rFonts w:ascii="Times New Roman" w:hAnsi="Times New Roman"/>
          <w:sz w:val="24"/>
          <w:szCs w:val="24"/>
        </w:rPr>
        <w:t>201</w:t>
      </w:r>
      <w:r w:rsidR="00126742" w:rsidRPr="00445437">
        <w:rPr>
          <w:rFonts w:ascii="Times New Roman" w:hAnsi="Times New Roman"/>
          <w:sz w:val="24"/>
          <w:szCs w:val="24"/>
        </w:rPr>
        <w:t>8</w:t>
      </w:r>
    </w:p>
    <w:p w:rsidR="00364A70" w:rsidRPr="00445437" w:rsidRDefault="00364A70" w:rsidP="00445437">
      <w:pPr>
        <w:tabs>
          <w:tab w:val="left" w:pos="4050"/>
        </w:tabs>
        <w:spacing w:after="0" w:line="240" w:lineRule="exact"/>
        <w:jc w:val="center"/>
        <w:rPr>
          <w:rFonts w:ascii="Times New Roman" w:hAnsi="Times New Roman"/>
          <w:sz w:val="24"/>
          <w:szCs w:val="24"/>
        </w:rPr>
      </w:pPr>
      <w:r w:rsidRPr="00445437">
        <w:rPr>
          <w:rFonts w:ascii="Times New Roman" w:hAnsi="Times New Roman"/>
          <w:sz w:val="24"/>
          <w:szCs w:val="24"/>
        </w:rPr>
        <w:t>Με εντολή Δημάρχου</w:t>
      </w:r>
    </w:p>
    <w:p w:rsidR="00364A70" w:rsidRPr="00445437" w:rsidRDefault="00364A70" w:rsidP="00445437">
      <w:pPr>
        <w:tabs>
          <w:tab w:val="left" w:pos="3345"/>
        </w:tabs>
        <w:spacing w:after="0" w:line="240" w:lineRule="exact"/>
        <w:jc w:val="center"/>
        <w:rPr>
          <w:rFonts w:ascii="Times New Roman" w:hAnsi="Times New Roman"/>
          <w:sz w:val="24"/>
          <w:szCs w:val="24"/>
        </w:rPr>
      </w:pPr>
      <w:r w:rsidRPr="00445437">
        <w:rPr>
          <w:rFonts w:ascii="Times New Roman" w:hAnsi="Times New Roman"/>
          <w:sz w:val="24"/>
          <w:szCs w:val="24"/>
        </w:rPr>
        <w:t>Η Γραμματέας της Οικονομικής Επιτροπής</w:t>
      </w:r>
    </w:p>
    <w:p w:rsidR="00735F70" w:rsidRDefault="00735F70" w:rsidP="00445437">
      <w:pPr>
        <w:tabs>
          <w:tab w:val="left" w:pos="3345"/>
        </w:tabs>
        <w:spacing w:after="0" w:line="240" w:lineRule="exact"/>
        <w:jc w:val="center"/>
        <w:rPr>
          <w:rFonts w:ascii="Times New Roman" w:hAnsi="Times New Roman"/>
          <w:sz w:val="24"/>
          <w:szCs w:val="24"/>
        </w:rPr>
      </w:pPr>
    </w:p>
    <w:p w:rsidR="00D31C8C" w:rsidRPr="00445437" w:rsidRDefault="00D31C8C" w:rsidP="00445437">
      <w:pPr>
        <w:tabs>
          <w:tab w:val="left" w:pos="3345"/>
        </w:tabs>
        <w:spacing w:after="0" w:line="240" w:lineRule="exact"/>
        <w:jc w:val="center"/>
        <w:rPr>
          <w:rFonts w:ascii="Times New Roman" w:hAnsi="Times New Roman"/>
          <w:sz w:val="24"/>
          <w:szCs w:val="24"/>
        </w:rPr>
      </w:pPr>
    </w:p>
    <w:p w:rsidR="003A4A4D" w:rsidRPr="00445437" w:rsidRDefault="009462A5" w:rsidP="00445437">
      <w:pPr>
        <w:tabs>
          <w:tab w:val="left" w:pos="3345"/>
        </w:tabs>
        <w:spacing w:after="0" w:line="240" w:lineRule="exact"/>
        <w:jc w:val="center"/>
        <w:rPr>
          <w:rFonts w:ascii="Times New Roman" w:hAnsi="Times New Roman"/>
          <w:sz w:val="24"/>
          <w:szCs w:val="24"/>
        </w:rPr>
      </w:pPr>
      <w:r w:rsidRPr="00445437">
        <w:rPr>
          <w:rFonts w:ascii="Times New Roman" w:hAnsi="Times New Roman"/>
          <w:sz w:val="24"/>
          <w:szCs w:val="24"/>
        </w:rPr>
        <w:t>Μαρία Άννα Ανδρέου</w:t>
      </w:r>
    </w:p>
    <w:sectPr w:rsidR="003A4A4D" w:rsidRPr="00445437" w:rsidSect="00445437">
      <w:headerReference w:type="even" r:id="rId8"/>
      <w:type w:val="continuous"/>
      <w:pgSz w:w="11906" w:h="16838"/>
      <w:pgMar w:top="1021" w:right="1021" w:bottom="851"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336" w:rsidRDefault="00104336" w:rsidP="00197756">
      <w:pPr>
        <w:spacing w:after="0" w:line="240" w:lineRule="auto"/>
      </w:pPr>
      <w:r>
        <w:separator/>
      </w:r>
    </w:p>
  </w:endnote>
  <w:endnote w:type="continuationSeparator" w:id="0">
    <w:p w:rsidR="00104336" w:rsidRDefault="00104336" w:rsidP="001977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336" w:rsidRDefault="00104336" w:rsidP="00197756">
      <w:pPr>
        <w:spacing w:after="0" w:line="240" w:lineRule="auto"/>
      </w:pPr>
      <w:r>
        <w:separator/>
      </w:r>
    </w:p>
  </w:footnote>
  <w:footnote w:type="continuationSeparator" w:id="0">
    <w:p w:rsidR="00104336" w:rsidRDefault="00104336" w:rsidP="001977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DB1" w:rsidRDefault="004B6DB1">
    <w:pPr>
      <w:pStyle w:val="a8"/>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4B6DB1" w:rsidRDefault="004B6DB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A34B086"/>
    <w:name w:val="WW8Num3"/>
    <w:lvl w:ilvl="0">
      <w:start w:val="1"/>
      <w:numFmt w:val="decimal"/>
      <w:lvlText w:val="%1."/>
      <w:lvlJc w:val="left"/>
      <w:pPr>
        <w:tabs>
          <w:tab w:val="num" w:pos="1495"/>
        </w:tabs>
        <w:ind w:left="1495" w:hanging="360"/>
      </w:pPr>
      <w:rPr>
        <w:rFonts w:cs="Arial"/>
        <w:b w:val="0"/>
      </w:rPr>
    </w:lvl>
  </w:abstractNum>
  <w:abstractNum w:abstractNumId="1">
    <w:nsid w:val="00000004"/>
    <w:multiLevelType w:val="singleLevel"/>
    <w:tmpl w:val="00000004"/>
    <w:name w:val="WW8Num4"/>
    <w:lvl w:ilvl="0">
      <w:start w:val="1"/>
      <w:numFmt w:val="decimal"/>
      <w:lvlText w:val="%1."/>
      <w:lvlJc w:val="left"/>
      <w:pPr>
        <w:tabs>
          <w:tab w:val="num" w:pos="540"/>
        </w:tabs>
        <w:ind w:left="540" w:hanging="360"/>
      </w:pPr>
      <w:rPr>
        <w:rFonts w:ascii="Arial" w:hAnsi="Arial" w:cs="Arial"/>
        <w:b w:val="0"/>
        <w:i w:val="0"/>
        <w:sz w:val="22"/>
        <w:u w:val="none"/>
      </w:rPr>
    </w:lvl>
  </w:abstractNum>
  <w:abstractNum w:abstractNumId="2">
    <w:nsid w:val="00000005"/>
    <w:multiLevelType w:val="singleLevel"/>
    <w:tmpl w:val="00000005"/>
    <w:name w:val="WW8Num5"/>
    <w:lvl w:ilvl="0">
      <w:start w:val="1"/>
      <w:numFmt w:val="decimal"/>
      <w:lvlText w:val="%1."/>
      <w:lvlJc w:val="left"/>
      <w:pPr>
        <w:tabs>
          <w:tab w:val="num" w:pos="540"/>
        </w:tabs>
        <w:ind w:left="540" w:hanging="360"/>
      </w:pPr>
      <w:rPr>
        <w:rFonts w:cs="Arial"/>
        <w:b/>
        <w:color w:val="auto"/>
      </w:rPr>
    </w:lvl>
  </w:abstractNum>
  <w:abstractNum w:abstractNumId="3">
    <w:nsid w:val="00000006"/>
    <w:multiLevelType w:val="singleLevel"/>
    <w:tmpl w:val="00000006"/>
    <w:name w:val="WW8Num6"/>
    <w:lvl w:ilvl="0">
      <w:start w:val="1"/>
      <w:numFmt w:val="bullet"/>
      <w:lvlText w:val=""/>
      <w:lvlJc w:val="left"/>
      <w:pPr>
        <w:tabs>
          <w:tab w:val="num" w:pos="1287"/>
        </w:tabs>
        <w:ind w:left="1287" w:hanging="360"/>
      </w:pPr>
      <w:rPr>
        <w:rFonts w:ascii="Symbol" w:hAnsi="Symbol" w:cs="Arial"/>
        <w:b w:val="0"/>
        <w:i/>
        <w:sz w:val="24"/>
      </w:rPr>
    </w:lvl>
  </w:abstractNum>
  <w:abstractNum w:abstractNumId="4">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rPr>
    </w:lvl>
  </w:abstractNum>
  <w:abstractNum w:abstractNumId="5">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6">
    <w:nsid w:val="00000009"/>
    <w:multiLevelType w:val="singleLevel"/>
    <w:tmpl w:val="00000009"/>
    <w:name w:val="WW8Num9"/>
    <w:lvl w:ilvl="0">
      <w:start w:val="1"/>
      <w:numFmt w:val="bullet"/>
      <w:lvlText w:val=""/>
      <w:lvlJc w:val="left"/>
      <w:pPr>
        <w:tabs>
          <w:tab w:val="num" w:pos="786"/>
        </w:tabs>
        <w:ind w:left="786" w:hanging="360"/>
      </w:pPr>
      <w:rPr>
        <w:rFonts w:ascii="Symbol" w:hAnsi="Symbol" w:cs="Symbol"/>
        <w:b/>
        <w:color w:val="auto"/>
      </w:rPr>
    </w:lvl>
  </w:abstractNum>
  <w:abstractNum w:abstractNumId="7">
    <w:nsid w:val="0000000A"/>
    <w:multiLevelType w:val="singleLevel"/>
    <w:tmpl w:val="0000000A"/>
    <w:name w:val="WW8Num10"/>
    <w:lvl w:ilvl="0">
      <w:start w:val="1"/>
      <w:numFmt w:val="decimal"/>
      <w:lvlText w:val="%1)"/>
      <w:lvlJc w:val="left"/>
      <w:pPr>
        <w:tabs>
          <w:tab w:val="num" w:pos="780"/>
        </w:tabs>
        <w:ind w:left="780" w:hanging="360"/>
      </w:pPr>
      <w:rPr>
        <w:rFonts w:cs="Arial"/>
      </w:rPr>
    </w:lvl>
  </w:abstractNum>
  <w:abstractNum w:abstractNumId="8">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rPr>
    </w:lvl>
  </w:abstractNum>
  <w:abstractNum w:abstractNumId="9">
    <w:nsid w:val="0000000C"/>
    <w:multiLevelType w:val="singleLevel"/>
    <w:tmpl w:val="0000000C"/>
    <w:name w:val="WW8Num12"/>
    <w:lvl w:ilvl="0">
      <w:start w:val="1"/>
      <w:numFmt w:val="decimal"/>
      <w:lvlText w:val="%1."/>
      <w:lvlJc w:val="left"/>
      <w:pPr>
        <w:tabs>
          <w:tab w:val="num" w:pos="900"/>
        </w:tabs>
        <w:ind w:left="900" w:hanging="360"/>
      </w:pPr>
    </w:lvl>
  </w:abstractNum>
  <w:abstractNum w:abstractNumId="10">
    <w:nsid w:val="0000000D"/>
    <w:multiLevelType w:val="singleLevel"/>
    <w:tmpl w:val="0000000D"/>
    <w:name w:val="WW8Num13"/>
    <w:lvl w:ilvl="0">
      <w:start w:val="1"/>
      <w:numFmt w:val="bullet"/>
      <w:lvlText w:val=""/>
      <w:lvlJc w:val="left"/>
      <w:pPr>
        <w:tabs>
          <w:tab w:val="num" w:pos="720"/>
        </w:tabs>
        <w:ind w:left="720" w:hanging="360"/>
      </w:pPr>
      <w:rPr>
        <w:rFonts w:ascii="Symbol" w:hAnsi="Symbol" w:cs="Symbol"/>
      </w:rPr>
    </w:lvl>
  </w:abstractNum>
  <w:abstractNum w:abstractNumId="1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12">
    <w:nsid w:val="0000000F"/>
    <w:multiLevelType w:val="singleLevel"/>
    <w:tmpl w:val="0000000F"/>
    <w:name w:val="WW8Num15"/>
    <w:lvl w:ilvl="0">
      <w:start w:val="1"/>
      <w:numFmt w:val="decimal"/>
      <w:lvlText w:val="%1."/>
      <w:lvlJc w:val="left"/>
      <w:pPr>
        <w:tabs>
          <w:tab w:val="num" w:pos="900"/>
        </w:tabs>
        <w:ind w:left="900" w:hanging="360"/>
      </w:pPr>
    </w:lvl>
  </w:abstractNum>
  <w:abstractNum w:abstractNumId="13">
    <w:nsid w:val="00000010"/>
    <w:multiLevelType w:val="multilevel"/>
    <w:tmpl w:val="00000010"/>
    <w:name w:val="WW8Num16"/>
    <w:lvl w:ilvl="0">
      <w:start w:val="1"/>
      <w:numFmt w:val="decimal"/>
      <w:lvlText w:val="%1. "/>
      <w:lvlJc w:val="left"/>
      <w:pPr>
        <w:tabs>
          <w:tab w:val="num" w:pos="283"/>
        </w:tabs>
        <w:ind w:left="1183" w:hanging="283"/>
      </w:pPr>
      <w:rPr>
        <w:rFonts w:ascii="Arial" w:hAnsi="Arial" w:cs="Arial"/>
        <w:b w:val="0"/>
        <w:i w:val="0"/>
        <w:sz w:val="20"/>
        <w:szCs w:val="20"/>
        <w:u w:val="none"/>
      </w:rPr>
    </w:lvl>
    <w:lvl w:ilvl="1">
      <w:start w:val="1"/>
      <w:numFmt w:val="decimal"/>
      <w:lvlText w:val="%2."/>
      <w:lvlJc w:val="left"/>
      <w:pPr>
        <w:tabs>
          <w:tab w:val="num" w:pos="1582"/>
        </w:tabs>
        <w:ind w:left="1582" w:hanging="360"/>
      </w:pPr>
      <w:rPr>
        <w:b w:val="0"/>
        <w:i w:val="0"/>
        <w:sz w:val="20"/>
        <w:szCs w:val="20"/>
        <w:u w:val="none"/>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4">
    <w:nsid w:val="00000011"/>
    <w:multiLevelType w:val="singleLevel"/>
    <w:tmpl w:val="00000011"/>
    <w:name w:val="WW8Num17"/>
    <w:lvl w:ilvl="0">
      <w:start w:val="1"/>
      <w:numFmt w:val="decimal"/>
      <w:lvlText w:val="%1. "/>
      <w:lvlJc w:val="left"/>
      <w:pPr>
        <w:tabs>
          <w:tab w:val="num" w:pos="283"/>
        </w:tabs>
        <w:ind w:left="850" w:hanging="283"/>
      </w:pPr>
      <w:rPr>
        <w:rFonts w:ascii="Symbol" w:hAnsi="Symbol" w:cs="Symbol"/>
      </w:rPr>
    </w:lvl>
  </w:abstractNum>
  <w:abstractNum w:abstractNumId="15">
    <w:nsid w:val="0C873DB6"/>
    <w:multiLevelType w:val="hybridMultilevel"/>
    <w:tmpl w:val="5AEA52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8A35F3E"/>
    <w:multiLevelType w:val="hybridMultilevel"/>
    <w:tmpl w:val="F10CDC58"/>
    <w:lvl w:ilvl="0" w:tplc="0408000F">
      <w:start w:val="1"/>
      <w:numFmt w:val="decimal"/>
      <w:lvlText w:val="%1."/>
      <w:lvlJc w:val="left"/>
      <w:pPr>
        <w:ind w:left="644"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7">
    <w:nsid w:val="1AA73A2F"/>
    <w:multiLevelType w:val="hybridMultilevel"/>
    <w:tmpl w:val="DFC29392"/>
    <w:lvl w:ilvl="0" w:tplc="D694747A">
      <w:start w:val="1"/>
      <w:numFmt w:val="decimal"/>
      <w:lvlText w:val="%1."/>
      <w:lvlJc w:val="left"/>
      <w:pPr>
        <w:tabs>
          <w:tab w:val="num" w:pos="928"/>
        </w:tabs>
        <w:ind w:left="928" w:hanging="360"/>
      </w:pPr>
      <w:rPr>
        <w:rFonts w:ascii="Verdana" w:hAnsi="Verdana" w:hint="default"/>
        <w:sz w:val="20"/>
        <w:szCs w:val="2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8">
    <w:nsid w:val="2D5C5263"/>
    <w:multiLevelType w:val="hybridMultilevel"/>
    <w:tmpl w:val="7898046A"/>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8431190"/>
    <w:multiLevelType w:val="hybridMultilevel"/>
    <w:tmpl w:val="CEBC9E44"/>
    <w:lvl w:ilvl="0" w:tplc="04080011">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0">
    <w:nsid w:val="4B553064"/>
    <w:multiLevelType w:val="hybridMultilevel"/>
    <w:tmpl w:val="9F6C5A36"/>
    <w:lvl w:ilvl="0" w:tplc="663472F8">
      <w:start w:val="1"/>
      <w:numFmt w:val="decimal"/>
      <w:lvlText w:val="%1)"/>
      <w:lvlJc w:val="left"/>
      <w:pPr>
        <w:ind w:left="644" w:hanging="360"/>
      </w:pPr>
      <w:rPr>
        <w:rFonts w:ascii="Calibri" w:eastAsia="Calibri" w:hAnsi="Calibri"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4FF11317"/>
    <w:multiLevelType w:val="hybridMultilevel"/>
    <w:tmpl w:val="1980919C"/>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5E10458B"/>
    <w:multiLevelType w:val="hybridMultilevel"/>
    <w:tmpl w:val="79F05B3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62582490"/>
    <w:multiLevelType w:val="hybridMultilevel"/>
    <w:tmpl w:val="35EE517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7011110B"/>
    <w:multiLevelType w:val="hybridMultilevel"/>
    <w:tmpl w:val="19F2DE66"/>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3"/>
  </w:num>
  <w:num w:numId="5">
    <w:abstractNumId w:val="24"/>
  </w:num>
  <w:num w:numId="6">
    <w:abstractNumId w:val="15"/>
  </w:num>
  <w:num w:numId="7">
    <w:abstractNumId w:val="17"/>
  </w:num>
  <w:num w:numId="8">
    <w:abstractNumId w:val="18"/>
  </w:num>
  <w:num w:numId="9">
    <w:abstractNumId w:val="19"/>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42279"/>
    <w:rsid w:val="00001E2E"/>
    <w:rsid w:val="00005182"/>
    <w:rsid w:val="00011C24"/>
    <w:rsid w:val="000139CD"/>
    <w:rsid w:val="00015466"/>
    <w:rsid w:val="00015729"/>
    <w:rsid w:val="00027D1C"/>
    <w:rsid w:val="00027F9F"/>
    <w:rsid w:val="000330AA"/>
    <w:rsid w:val="00036B67"/>
    <w:rsid w:val="00037396"/>
    <w:rsid w:val="00037DE0"/>
    <w:rsid w:val="0004232B"/>
    <w:rsid w:val="0004680F"/>
    <w:rsid w:val="00047131"/>
    <w:rsid w:val="000476F2"/>
    <w:rsid w:val="00047911"/>
    <w:rsid w:val="00054B44"/>
    <w:rsid w:val="0006108A"/>
    <w:rsid w:val="00061B1A"/>
    <w:rsid w:val="000631BC"/>
    <w:rsid w:val="00064223"/>
    <w:rsid w:val="00064966"/>
    <w:rsid w:val="00066997"/>
    <w:rsid w:val="00071D4C"/>
    <w:rsid w:val="00075063"/>
    <w:rsid w:val="0007717A"/>
    <w:rsid w:val="00080FCF"/>
    <w:rsid w:val="0008448F"/>
    <w:rsid w:val="000878D7"/>
    <w:rsid w:val="00087A55"/>
    <w:rsid w:val="000944D4"/>
    <w:rsid w:val="00094F60"/>
    <w:rsid w:val="00095EFB"/>
    <w:rsid w:val="00096FA0"/>
    <w:rsid w:val="000A0F91"/>
    <w:rsid w:val="000A286C"/>
    <w:rsid w:val="000A312F"/>
    <w:rsid w:val="000A3E98"/>
    <w:rsid w:val="000A42E0"/>
    <w:rsid w:val="000B0F00"/>
    <w:rsid w:val="000C05D6"/>
    <w:rsid w:val="000C0948"/>
    <w:rsid w:val="000C3CDA"/>
    <w:rsid w:val="000C3ECA"/>
    <w:rsid w:val="000C50BB"/>
    <w:rsid w:val="000D0E40"/>
    <w:rsid w:val="000D3941"/>
    <w:rsid w:val="000D51BE"/>
    <w:rsid w:val="000E31D6"/>
    <w:rsid w:val="000F3725"/>
    <w:rsid w:val="000F55E3"/>
    <w:rsid w:val="000F6709"/>
    <w:rsid w:val="000F75AB"/>
    <w:rsid w:val="00104336"/>
    <w:rsid w:val="00113929"/>
    <w:rsid w:val="00120DB3"/>
    <w:rsid w:val="00120E44"/>
    <w:rsid w:val="00124C52"/>
    <w:rsid w:val="00126742"/>
    <w:rsid w:val="00130401"/>
    <w:rsid w:val="00131564"/>
    <w:rsid w:val="0013320D"/>
    <w:rsid w:val="001444E9"/>
    <w:rsid w:val="001451AA"/>
    <w:rsid w:val="00145FF0"/>
    <w:rsid w:val="00146B01"/>
    <w:rsid w:val="00150601"/>
    <w:rsid w:val="001626AD"/>
    <w:rsid w:val="001628C7"/>
    <w:rsid w:val="00162956"/>
    <w:rsid w:val="00170AB6"/>
    <w:rsid w:val="00172175"/>
    <w:rsid w:val="00172402"/>
    <w:rsid w:val="00176C0E"/>
    <w:rsid w:val="00184F60"/>
    <w:rsid w:val="00191E2C"/>
    <w:rsid w:val="001961B2"/>
    <w:rsid w:val="00197756"/>
    <w:rsid w:val="00197AD1"/>
    <w:rsid w:val="001A1D43"/>
    <w:rsid w:val="001A31A3"/>
    <w:rsid w:val="001A3A0E"/>
    <w:rsid w:val="001A3A28"/>
    <w:rsid w:val="001A5EBD"/>
    <w:rsid w:val="001A7A0D"/>
    <w:rsid w:val="001B012D"/>
    <w:rsid w:val="001B0D67"/>
    <w:rsid w:val="001B18C5"/>
    <w:rsid w:val="001B5DA7"/>
    <w:rsid w:val="001B5F0B"/>
    <w:rsid w:val="001C15C5"/>
    <w:rsid w:val="001C53E3"/>
    <w:rsid w:val="001C69FB"/>
    <w:rsid w:val="001D181F"/>
    <w:rsid w:val="001D3E34"/>
    <w:rsid w:val="001D3E79"/>
    <w:rsid w:val="001D6E0F"/>
    <w:rsid w:val="001D6F0A"/>
    <w:rsid w:val="001E0EAE"/>
    <w:rsid w:val="001E2E65"/>
    <w:rsid w:val="001E63FB"/>
    <w:rsid w:val="001F023B"/>
    <w:rsid w:val="001F16B8"/>
    <w:rsid w:val="001F2A90"/>
    <w:rsid w:val="00200AE9"/>
    <w:rsid w:val="00202E3A"/>
    <w:rsid w:val="00205278"/>
    <w:rsid w:val="00206990"/>
    <w:rsid w:val="00210328"/>
    <w:rsid w:val="0021432C"/>
    <w:rsid w:val="002222D5"/>
    <w:rsid w:val="00223324"/>
    <w:rsid w:val="00223421"/>
    <w:rsid w:val="00226297"/>
    <w:rsid w:val="002362FD"/>
    <w:rsid w:val="00241B59"/>
    <w:rsid w:val="002455CC"/>
    <w:rsid w:val="00252390"/>
    <w:rsid w:val="002525E2"/>
    <w:rsid w:val="002607B2"/>
    <w:rsid w:val="00261410"/>
    <w:rsid w:val="002627D0"/>
    <w:rsid w:val="002630CE"/>
    <w:rsid w:val="00263B51"/>
    <w:rsid w:val="002658A7"/>
    <w:rsid w:val="0026608A"/>
    <w:rsid w:val="00270070"/>
    <w:rsid w:val="0027431E"/>
    <w:rsid w:val="0028283E"/>
    <w:rsid w:val="0028297C"/>
    <w:rsid w:val="00282B8E"/>
    <w:rsid w:val="00282CE4"/>
    <w:rsid w:val="002831C1"/>
    <w:rsid w:val="00286097"/>
    <w:rsid w:val="0029079D"/>
    <w:rsid w:val="002952B4"/>
    <w:rsid w:val="0029632B"/>
    <w:rsid w:val="002A0B32"/>
    <w:rsid w:val="002A1396"/>
    <w:rsid w:val="002A2598"/>
    <w:rsid w:val="002A32EB"/>
    <w:rsid w:val="002A671E"/>
    <w:rsid w:val="002A67DE"/>
    <w:rsid w:val="002B10C6"/>
    <w:rsid w:val="002B14F7"/>
    <w:rsid w:val="002B1812"/>
    <w:rsid w:val="002B18F2"/>
    <w:rsid w:val="002B1CA0"/>
    <w:rsid w:val="002C0398"/>
    <w:rsid w:val="002C1849"/>
    <w:rsid w:val="002D001C"/>
    <w:rsid w:val="002D0A4A"/>
    <w:rsid w:val="002D2B5A"/>
    <w:rsid w:val="002D377B"/>
    <w:rsid w:val="002D4E12"/>
    <w:rsid w:val="002D6C5A"/>
    <w:rsid w:val="002E166A"/>
    <w:rsid w:val="002E1802"/>
    <w:rsid w:val="002E313E"/>
    <w:rsid w:val="002E3BBA"/>
    <w:rsid w:val="002E48F3"/>
    <w:rsid w:val="002E67C3"/>
    <w:rsid w:val="002E7E4A"/>
    <w:rsid w:val="002F4FAC"/>
    <w:rsid w:val="002F625D"/>
    <w:rsid w:val="00301F05"/>
    <w:rsid w:val="003027F0"/>
    <w:rsid w:val="00304CD1"/>
    <w:rsid w:val="00307714"/>
    <w:rsid w:val="00307F42"/>
    <w:rsid w:val="00310C4E"/>
    <w:rsid w:val="003124AC"/>
    <w:rsid w:val="00317278"/>
    <w:rsid w:val="0032360C"/>
    <w:rsid w:val="00324975"/>
    <w:rsid w:val="00325C41"/>
    <w:rsid w:val="00326E34"/>
    <w:rsid w:val="00330F39"/>
    <w:rsid w:val="0033180E"/>
    <w:rsid w:val="00343C02"/>
    <w:rsid w:val="00344BAD"/>
    <w:rsid w:val="00345C49"/>
    <w:rsid w:val="0034721D"/>
    <w:rsid w:val="00347A33"/>
    <w:rsid w:val="0035126F"/>
    <w:rsid w:val="003533FF"/>
    <w:rsid w:val="003559C5"/>
    <w:rsid w:val="00356A0F"/>
    <w:rsid w:val="00357912"/>
    <w:rsid w:val="00362F8C"/>
    <w:rsid w:val="00363404"/>
    <w:rsid w:val="00364124"/>
    <w:rsid w:val="00364A70"/>
    <w:rsid w:val="003677D5"/>
    <w:rsid w:val="0037020B"/>
    <w:rsid w:val="0037654A"/>
    <w:rsid w:val="003805FA"/>
    <w:rsid w:val="00382C2C"/>
    <w:rsid w:val="0038359D"/>
    <w:rsid w:val="00384C58"/>
    <w:rsid w:val="00385311"/>
    <w:rsid w:val="00391A0A"/>
    <w:rsid w:val="003A15DD"/>
    <w:rsid w:val="003A4A4D"/>
    <w:rsid w:val="003A5924"/>
    <w:rsid w:val="003A615D"/>
    <w:rsid w:val="003B1589"/>
    <w:rsid w:val="003B16A1"/>
    <w:rsid w:val="003B4FEF"/>
    <w:rsid w:val="003B51C7"/>
    <w:rsid w:val="003C071A"/>
    <w:rsid w:val="003C3FAB"/>
    <w:rsid w:val="003C68A3"/>
    <w:rsid w:val="003D6544"/>
    <w:rsid w:val="003E09EB"/>
    <w:rsid w:val="003E2061"/>
    <w:rsid w:val="003E26D0"/>
    <w:rsid w:val="003E78DF"/>
    <w:rsid w:val="003F1ADE"/>
    <w:rsid w:val="003F2B54"/>
    <w:rsid w:val="00403569"/>
    <w:rsid w:val="00406504"/>
    <w:rsid w:val="00407E8B"/>
    <w:rsid w:val="0041017A"/>
    <w:rsid w:val="00411B4C"/>
    <w:rsid w:val="004136EE"/>
    <w:rsid w:val="004160EB"/>
    <w:rsid w:val="00416579"/>
    <w:rsid w:val="004172AA"/>
    <w:rsid w:val="00421D50"/>
    <w:rsid w:val="00426043"/>
    <w:rsid w:val="00427CA0"/>
    <w:rsid w:val="004316F3"/>
    <w:rsid w:val="004341F3"/>
    <w:rsid w:val="00434274"/>
    <w:rsid w:val="00437A3B"/>
    <w:rsid w:val="00440B73"/>
    <w:rsid w:val="004435CF"/>
    <w:rsid w:val="00445437"/>
    <w:rsid w:val="00447A14"/>
    <w:rsid w:val="0045458D"/>
    <w:rsid w:val="004636EE"/>
    <w:rsid w:val="00464D30"/>
    <w:rsid w:val="00470C20"/>
    <w:rsid w:val="00473456"/>
    <w:rsid w:val="0047630D"/>
    <w:rsid w:val="00481658"/>
    <w:rsid w:val="004824C6"/>
    <w:rsid w:val="00486F7C"/>
    <w:rsid w:val="004938C3"/>
    <w:rsid w:val="004948A6"/>
    <w:rsid w:val="00495081"/>
    <w:rsid w:val="00495EF6"/>
    <w:rsid w:val="00497E9C"/>
    <w:rsid w:val="004A268E"/>
    <w:rsid w:val="004A35B3"/>
    <w:rsid w:val="004A4199"/>
    <w:rsid w:val="004A4E0B"/>
    <w:rsid w:val="004A5543"/>
    <w:rsid w:val="004B05F0"/>
    <w:rsid w:val="004B1201"/>
    <w:rsid w:val="004B1718"/>
    <w:rsid w:val="004B6C27"/>
    <w:rsid w:val="004B6DB1"/>
    <w:rsid w:val="004C3CE4"/>
    <w:rsid w:val="004C40B5"/>
    <w:rsid w:val="004E125C"/>
    <w:rsid w:val="004E2BC3"/>
    <w:rsid w:val="004F2021"/>
    <w:rsid w:val="00500C3A"/>
    <w:rsid w:val="0050267B"/>
    <w:rsid w:val="00505443"/>
    <w:rsid w:val="005064CB"/>
    <w:rsid w:val="005066ED"/>
    <w:rsid w:val="005072D9"/>
    <w:rsid w:val="0051009B"/>
    <w:rsid w:val="00510C6E"/>
    <w:rsid w:val="00511A00"/>
    <w:rsid w:val="005144BF"/>
    <w:rsid w:val="00514A5C"/>
    <w:rsid w:val="00516C33"/>
    <w:rsid w:val="0051710A"/>
    <w:rsid w:val="00522378"/>
    <w:rsid w:val="00526B80"/>
    <w:rsid w:val="00536A6D"/>
    <w:rsid w:val="005501DF"/>
    <w:rsid w:val="00550E3F"/>
    <w:rsid w:val="005603E4"/>
    <w:rsid w:val="00560490"/>
    <w:rsid w:val="005612C3"/>
    <w:rsid w:val="00563C52"/>
    <w:rsid w:val="00567A3D"/>
    <w:rsid w:val="005709C9"/>
    <w:rsid w:val="00574B60"/>
    <w:rsid w:val="005856D5"/>
    <w:rsid w:val="005876DC"/>
    <w:rsid w:val="00587DDC"/>
    <w:rsid w:val="00591453"/>
    <w:rsid w:val="005930CD"/>
    <w:rsid w:val="00594662"/>
    <w:rsid w:val="0059669C"/>
    <w:rsid w:val="005A114F"/>
    <w:rsid w:val="005A55EF"/>
    <w:rsid w:val="005A76AB"/>
    <w:rsid w:val="005B280C"/>
    <w:rsid w:val="005B5EEF"/>
    <w:rsid w:val="005B7051"/>
    <w:rsid w:val="005B7344"/>
    <w:rsid w:val="005B74D6"/>
    <w:rsid w:val="005C203A"/>
    <w:rsid w:val="005C3473"/>
    <w:rsid w:val="005C3D97"/>
    <w:rsid w:val="005D6C7C"/>
    <w:rsid w:val="005D762B"/>
    <w:rsid w:val="005D792F"/>
    <w:rsid w:val="005E0EFF"/>
    <w:rsid w:val="005E1233"/>
    <w:rsid w:val="005E326E"/>
    <w:rsid w:val="005E73D5"/>
    <w:rsid w:val="006008A4"/>
    <w:rsid w:val="006018BF"/>
    <w:rsid w:val="006101EE"/>
    <w:rsid w:val="00613340"/>
    <w:rsid w:val="00636194"/>
    <w:rsid w:val="006427A9"/>
    <w:rsid w:val="00643E6C"/>
    <w:rsid w:val="00645181"/>
    <w:rsid w:val="00645AC5"/>
    <w:rsid w:val="00645C70"/>
    <w:rsid w:val="00647D5C"/>
    <w:rsid w:val="00647DFC"/>
    <w:rsid w:val="006548FB"/>
    <w:rsid w:val="0065580C"/>
    <w:rsid w:val="006571BC"/>
    <w:rsid w:val="0066183B"/>
    <w:rsid w:val="006624FA"/>
    <w:rsid w:val="00664A67"/>
    <w:rsid w:val="00674426"/>
    <w:rsid w:val="00675DB1"/>
    <w:rsid w:val="006774DF"/>
    <w:rsid w:val="0068139D"/>
    <w:rsid w:val="006877BE"/>
    <w:rsid w:val="00693EC5"/>
    <w:rsid w:val="00696B40"/>
    <w:rsid w:val="00696FF0"/>
    <w:rsid w:val="0069714C"/>
    <w:rsid w:val="00697181"/>
    <w:rsid w:val="006A5D6E"/>
    <w:rsid w:val="006A645F"/>
    <w:rsid w:val="006B3414"/>
    <w:rsid w:val="006B5717"/>
    <w:rsid w:val="006B5DAD"/>
    <w:rsid w:val="006B6397"/>
    <w:rsid w:val="006C012F"/>
    <w:rsid w:val="006C0655"/>
    <w:rsid w:val="006C1834"/>
    <w:rsid w:val="006C307E"/>
    <w:rsid w:val="006C5B2F"/>
    <w:rsid w:val="006C7943"/>
    <w:rsid w:val="006D1DE1"/>
    <w:rsid w:val="006D670C"/>
    <w:rsid w:val="006D6FCA"/>
    <w:rsid w:val="006E0748"/>
    <w:rsid w:val="006E2329"/>
    <w:rsid w:val="006F3DE9"/>
    <w:rsid w:val="006F6E7C"/>
    <w:rsid w:val="007068CE"/>
    <w:rsid w:val="007142F2"/>
    <w:rsid w:val="00720B2D"/>
    <w:rsid w:val="00723A23"/>
    <w:rsid w:val="007254A4"/>
    <w:rsid w:val="00725B46"/>
    <w:rsid w:val="00731F56"/>
    <w:rsid w:val="00733D42"/>
    <w:rsid w:val="00735CEA"/>
    <w:rsid w:val="00735F70"/>
    <w:rsid w:val="0074215B"/>
    <w:rsid w:val="0074375F"/>
    <w:rsid w:val="00743E88"/>
    <w:rsid w:val="00745029"/>
    <w:rsid w:val="007457E6"/>
    <w:rsid w:val="00746016"/>
    <w:rsid w:val="007502E6"/>
    <w:rsid w:val="0075114C"/>
    <w:rsid w:val="007523B1"/>
    <w:rsid w:val="00752682"/>
    <w:rsid w:val="00752E81"/>
    <w:rsid w:val="00757A86"/>
    <w:rsid w:val="00764A0E"/>
    <w:rsid w:val="00767270"/>
    <w:rsid w:val="007673F0"/>
    <w:rsid w:val="007730D8"/>
    <w:rsid w:val="00775AF9"/>
    <w:rsid w:val="00777210"/>
    <w:rsid w:val="00780F03"/>
    <w:rsid w:val="0079117B"/>
    <w:rsid w:val="00791B49"/>
    <w:rsid w:val="00792E99"/>
    <w:rsid w:val="00793DEF"/>
    <w:rsid w:val="00794421"/>
    <w:rsid w:val="0079671F"/>
    <w:rsid w:val="007A2C8F"/>
    <w:rsid w:val="007A3C68"/>
    <w:rsid w:val="007B02BF"/>
    <w:rsid w:val="007B142C"/>
    <w:rsid w:val="007B2569"/>
    <w:rsid w:val="007B5E8E"/>
    <w:rsid w:val="007B7758"/>
    <w:rsid w:val="007B7EE0"/>
    <w:rsid w:val="007C2163"/>
    <w:rsid w:val="007C3707"/>
    <w:rsid w:val="007C4396"/>
    <w:rsid w:val="007C4F15"/>
    <w:rsid w:val="007C76C5"/>
    <w:rsid w:val="007D2D9F"/>
    <w:rsid w:val="007D5565"/>
    <w:rsid w:val="007D564B"/>
    <w:rsid w:val="007E4052"/>
    <w:rsid w:val="007E5F14"/>
    <w:rsid w:val="007E6525"/>
    <w:rsid w:val="007E68B6"/>
    <w:rsid w:val="007E7535"/>
    <w:rsid w:val="007F2130"/>
    <w:rsid w:val="007F4BA2"/>
    <w:rsid w:val="007F4D1E"/>
    <w:rsid w:val="007F5449"/>
    <w:rsid w:val="007F56C3"/>
    <w:rsid w:val="0080717F"/>
    <w:rsid w:val="008074F4"/>
    <w:rsid w:val="00810C47"/>
    <w:rsid w:val="0081432A"/>
    <w:rsid w:val="008146F4"/>
    <w:rsid w:val="00815030"/>
    <w:rsid w:val="0081667C"/>
    <w:rsid w:val="00816951"/>
    <w:rsid w:val="00823442"/>
    <w:rsid w:val="00824D34"/>
    <w:rsid w:val="00825843"/>
    <w:rsid w:val="00830A28"/>
    <w:rsid w:val="00832600"/>
    <w:rsid w:val="008328AA"/>
    <w:rsid w:val="00833451"/>
    <w:rsid w:val="00836582"/>
    <w:rsid w:val="00842CAC"/>
    <w:rsid w:val="008520C7"/>
    <w:rsid w:val="00855B1E"/>
    <w:rsid w:val="00862023"/>
    <w:rsid w:val="0086559B"/>
    <w:rsid w:val="008713E7"/>
    <w:rsid w:val="0087389B"/>
    <w:rsid w:val="00877B01"/>
    <w:rsid w:val="0088050F"/>
    <w:rsid w:val="00882C31"/>
    <w:rsid w:val="0088337C"/>
    <w:rsid w:val="008900DA"/>
    <w:rsid w:val="00890C37"/>
    <w:rsid w:val="0089390C"/>
    <w:rsid w:val="00894867"/>
    <w:rsid w:val="008A5BA2"/>
    <w:rsid w:val="008A72FE"/>
    <w:rsid w:val="008B2C92"/>
    <w:rsid w:val="008B5004"/>
    <w:rsid w:val="008B6161"/>
    <w:rsid w:val="008B6552"/>
    <w:rsid w:val="008C1DCC"/>
    <w:rsid w:val="008C4B4E"/>
    <w:rsid w:val="008C57DF"/>
    <w:rsid w:val="008C6135"/>
    <w:rsid w:val="008C6AFE"/>
    <w:rsid w:val="008D0294"/>
    <w:rsid w:val="008E41A0"/>
    <w:rsid w:val="008E46AF"/>
    <w:rsid w:val="008E46FA"/>
    <w:rsid w:val="008E50F3"/>
    <w:rsid w:val="008E74E4"/>
    <w:rsid w:val="008F7C04"/>
    <w:rsid w:val="00902E00"/>
    <w:rsid w:val="00902EDB"/>
    <w:rsid w:val="00904EE5"/>
    <w:rsid w:val="009066F1"/>
    <w:rsid w:val="009076D3"/>
    <w:rsid w:val="00907DFD"/>
    <w:rsid w:val="00925C37"/>
    <w:rsid w:val="00926CBA"/>
    <w:rsid w:val="00927A17"/>
    <w:rsid w:val="00927E36"/>
    <w:rsid w:val="00943830"/>
    <w:rsid w:val="00944F9F"/>
    <w:rsid w:val="009462A5"/>
    <w:rsid w:val="009463E1"/>
    <w:rsid w:val="009516D6"/>
    <w:rsid w:val="00955B36"/>
    <w:rsid w:val="00962F94"/>
    <w:rsid w:val="00962FFD"/>
    <w:rsid w:val="009645A6"/>
    <w:rsid w:val="00965925"/>
    <w:rsid w:val="009722ED"/>
    <w:rsid w:val="0097283B"/>
    <w:rsid w:val="00974527"/>
    <w:rsid w:val="0097479F"/>
    <w:rsid w:val="009759D1"/>
    <w:rsid w:val="00981047"/>
    <w:rsid w:val="00981915"/>
    <w:rsid w:val="00981D6E"/>
    <w:rsid w:val="009A7E45"/>
    <w:rsid w:val="009C18B1"/>
    <w:rsid w:val="009C2BC3"/>
    <w:rsid w:val="009C3EEE"/>
    <w:rsid w:val="009C3F6E"/>
    <w:rsid w:val="009C4522"/>
    <w:rsid w:val="009D3C76"/>
    <w:rsid w:val="009D6EA8"/>
    <w:rsid w:val="009D7E3D"/>
    <w:rsid w:val="009E0122"/>
    <w:rsid w:val="009E59A4"/>
    <w:rsid w:val="009E5EDA"/>
    <w:rsid w:val="009F28AD"/>
    <w:rsid w:val="009F4A33"/>
    <w:rsid w:val="009F5DF7"/>
    <w:rsid w:val="009F62A9"/>
    <w:rsid w:val="00A025FD"/>
    <w:rsid w:val="00A0374B"/>
    <w:rsid w:val="00A0624A"/>
    <w:rsid w:val="00A22D8E"/>
    <w:rsid w:val="00A25ADC"/>
    <w:rsid w:val="00A273A0"/>
    <w:rsid w:val="00A315A8"/>
    <w:rsid w:val="00A4431A"/>
    <w:rsid w:val="00A502D2"/>
    <w:rsid w:val="00A513ED"/>
    <w:rsid w:val="00A51E86"/>
    <w:rsid w:val="00A56C73"/>
    <w:rsid w:val="00A60AD1"/>
    <w:rsid w:val="00A62523"/>
    <w:rsid w:val="00A72DE3"/>
    <w:rsid w:val="00A73967"/>
    <w:rsid w:val="00A863F7"/>
    <w:rsid w:val="00A92993"/>
    <w:rsid w:val="00A97FA6"/>
    <w:rsid w:val="00AA0DDD"/>
    <w:rsid w:val="00AB2153"/>
    <w:rsid w:val="00AB3EAE"/>
    <w:rsid w:val="00AC383E"/>
    <w:rsid w:val="00AC5490"/>
    <w:rsid w:val="00AC7E57"/>
    <w:rsid w:val="00AD3B54"/>
    <w:rsid w:val="00AD4FA5"/>
    <w:rsid w:val="00AE1067"/>
    <w:rsid w:val="00AE17A7"/>
    <w:rsid w:val="00AE262C"/>
    <w:rsid w:val="00AE2B4A"/>
    <w:rsid w:val="00AE712B"/>
    <w:rsid w:val="00AF0E51"/>
    <w:rsid w:val="00AF739B"/>
    <w:rsid w:val="00B0222B"/>
    <w:rsid w:val="00B03766"/>
    <w:rsid w:val="00B0418F"/>
    <w:rsid w:val="00B0600F"/>
    <w:rsid w:val="00B138FC"/>
    <w:rsid w:val="00B17BEF"/>
    <w:rsid w:val="00B21782"/>
    <w:rsid w:val="00B23DA8"/>
    <w:rsid w:val="00B27C4E"/>
    <w:rsid w:val="00B32212"/>
    <w:rsid w:val="00B35BEE"/>
    <w:rsid w:val="00B36E50"/>
    <w:rsid w:val="00B403C7"/>
    <w:rsid w:val="00B43F46"/>
    <w:rsid w:val="00B519CE"/>
    <w:rsid w:val="00B53DDC"/>
    <w:rsid w:val="00B5622B"/>
    <w:rsid w:val="00B56EF7"/>
    <w:rsid w:val="00B60281"/>
    <w:rsid w:val="00B63222"/>
    <w:rsid w:val="00B760CD"/>
    <w:rsid w:val="00B77665"/>
    <w:rsid w:val="00B80299"/>
    <w:rsid w:val="00B804A4"/>
    <w:rsid w:val="00B87ADC"/>
    <w:rsid w:val="00B96837"/>
    <w:rsid w:val="00BA5E65"/>
    <w:rsid w:val="00BB1FD7"/>
    <w:rsid w:val="00BB546C"/>
    <w:rsid w:val="00BB6DCE"/>
    <w:rsid w:val="00BB6EA0"/>
    <w:rsid w:val="00BB7C9E"/>
    <w:rsid w:val="00BC103B"/>
    <w:rsid w:val="00BC6E51"/>
    <w:rsid w:val="00BC748E"/>
    <w:rsid w:val="00BD0711"/>
    <w:rsid w:val="00BD43DB"/>
    <w:rsid w:val="00BD5929"/>
    <w:rsid w:val="00BD5A99"/>
    <w:rsid w:val="00BE56E7"/>
    <w:rsid w:val="00BF1C23"/>
    <w:rsid w:val="00BF3100"/>
    <w:rsid w:val="00BF538A"/>
    <w:rsid w:val="00C04AA0"/>
    <w:rsid w:val="00C07069"/>
    <w:rsid w:val="00C116C1"/>
    <w:rsid w:val="00C123D0"/>
    <w:rsid w:val="00C1557B"/>
    <w:rsid w:val="00C2424E"/>
    <w:rsid w:val="00C2754C"/>
    <w:rsid w:val="00C27FCE"/>
    <w:rsid w:val="00C31D64"/>
    <w:rsid w:val="00C32302"/>
    <w:rsid w:val="00C34025"/>
    <w:rsid w:val="00C35F7B"/>
    <w:rsid w:val="00C36868"/>
    <w:rsid w:val="00C4051F"/>
    <w:rsid w:val="00C43AE9"/>
    <w:rsid w:val="00C44CE9"/>
    <w:rsid w:val="00C50037"/>
    <w:rsid w:val="00C5371C"/>
    <w:rsid w:val="00C53927"/>
    <w:rsid w:val="00C53D92"/>
    <w:rsid w:val="00C6086E"/>
    <w:rsid w:val="00C6751A"/>
    <w:rsid w:val="00C67534"/>
    <w:rsid w:val="00C679D9"/>
    <w:rsid w:val="00C712D9"/>
    <w:rsid w:val="00C72989"/>
    <w:rsid w:val="00C72AFC"/>
    <w:rsid w:val="00C76103"/>
    <w:rsid w:val="00C86D7F"/>
    <w:rsid w:val="00C94CD4"/>
    <w:rsid w:val="00C97F56"/>
    <w:rsid w:val="00CA48B6"/>
    <w:rsid w:val="00CA5E83"/>
    <w:rsid w:val="00CB0DD9"/>
    <w:rsid w:val="00CB16AA"/>
    <w:rsid w:val="00CB6C40"/>
    <w:rsid w:val="00CB6E1F"/>
    <w:rsid w:val="00CC008C"/>
    <w:rsid w:val="00CC785D"/>
    <w:rsid w:val="00CD0145"/>
    <w:rsid w:val="00CD27E3"/>
    <w:rsid w:val="00CD3110"/>
    <w:rsid w:val="00CD4812"/>
    <w:rsid w:val="00CD5B0C"/>
    <w:rsid w:val="00CD6AAA"/>
    <w:rsid w:val="00CE3018"/>
    <w:rsid w:val="00CE4D73"/>
    <w:rsid w:val="00D031E8"/>
    <w:rsid w:val="00D0590C"/>
    <w:rsid w:val="00D17CA4"/>
    <w:rsid w:val="00D230CF"/>
    <w:rsid w:val="00D25496"/>
    <w:rsid w:val="00D25A1F"/>
    <w:rsid w:val="00D27C79"/>
    <w:rsid w:val="00D31C8C"/>
    <w:rsid w:val="00D35466"/>
    <w:rsid w:val="00D4031A"/>
    <w:rsid w:val="00D428A9"/>
    <w:rsid w:val="00D46FF8"/>
    <w:rsid w:val="00D506C0"/>
    <w:rsid w:val="00D51B85"/>
    <w:rsid w:val="00D541FB"/>
    <w:rsid w:val="00D57A7D"/>
    <w:rsid w:val="00D57DFC"/>
    <w:rsid w:val="00D641BC"/>
    <w:rsid w:val="00D65898"/>
    <w:rsid w:val="00D70606"/>
    <w:rsid w:val="00D71D48"/>
    <w:rsid w:val="00D72531"/>
    <w:rsid w:val="00D7270D"/>
    <w:rsid w:val="00D7574C"/>
    <w:rsid w:val="00D81636"/>
    <w:rsid w:val="00D83475"/>
    <w:rsid w:val="00D86596"/>
    <w:rsid w:val="00D9129A"/>
    <w:rsid w:val="00D95591"/>
    <w:rsid w:val="00DA1133"/>
    <w:rsid w:val="00DA2581"/>
    <w:rsid w:val="00DA5DEC"/>
    <w:rsid w:val="00DA6E0C"/>
    <w:rsid w:val="00DB1263"/>
    <w:rsid w:val="00DB3EAB"/>
    <w:rsid w:val="00DB4EF6"/>
    <w:rsid w:val="00DD35CA"/>
    <w:rsid w:val="00DD7334"/>
    <w:rsid w:val="00DE0118"/>
    <w:rsid w:val="00DF1370"/>
    <w:rsid w:val="00DF5220"/>
    <w:rsid w:val="00DF5F0E"/>
    <w:rsid w:val="00DF66D9"/>
    <w:rsid w:val="00DF6DF5"/>
    <w:rsid w:val="00DF7815"/>
    <w:rsid w:val="00E0018A"/>
    <w:rsid w:val="00E0381E"/>
    <w:rsid w:val="00E041B0"/>
    <w:rsid w:val="00E049C2"/>
    <w:rsid w:val="00E0721C"/>
    <w:rsid w:val="00E07730"/>
    <w:rsid w:val="00E11058"/>
    <w:rsid w:val="00E1157E"/>
    <w:rsid w:val="00E12110"/>
    <w:rsid w:val="00E167D7"/>
    <w:rsid w:val="00E1740D"/>
    <w:rsid w:val="00E17C0F"/>
    <w:rsid w:val="00E2132F"/>
    <w:rsid w:val="00E2377D"/>
    <w:rsid w:val="00E2492D"/>
    <w:rsid w:val="00E25223"/>
    <w:rsid w:val="00E30D69"/>
    <w:rsid w:val="00E3292B"/>
    <w:rsid w:val="00E37BD9"/>
    <w:rsid w:val="00E40119"/>
    <w:rsid w:val="00E42175"/>
    <w:rsid w:val="00E42279"/>
    <w:rsid w:val="00E42BDC"/>
    <w:rsid w:val="00E4344A"/>
    <w:rsid w:val="00E474D5"/>
    <w:rsid w:val="00E50E07"/>
    <w:rsid w:val="00E54A0F"/>
    <w:rsid w:val="00E552D2"/>
    <w:rsid w:val="00E556FB"/>
    <w:rsid w:val="00E57BB0"/>
    <w:rsid w:val="00E57F59"/>
    <w:rsid w:val="00E6382F"/>
    <w:rsid w:val="00E6424F"/>
    <w:rsid w:val="00E67056"/>
    <w:rsid w:val="00E70E91"/>
    <w:rsid w:val="00E7324B"/>
    <w:rsid w:val="00E85CCF"/>
    <w:rsid w:val="00E86448"/>
    <w:rsid w:val="00E86AB9"/>
    <w:rsid w:val="00E94A0C"/>
    <w:rsid w:val="00E96864"/>
    <w:rsid w:val="00EA238F"/>
    <w:rsid w:val="00EA3BB9"/>
    <w:rsid w:val="00EA50EA"/>
    <w:rsid w:val="00EA726D"/>
    <w:rsid w:val="00EB06AF"/>
    <w:rsid w:val="00EB48F4"/>
    <w:rsid w:val="00ED22E9"/>
    <w:rsid w:val="00ED52CA"/>
    <w:rsid w:val="00EE1E3E"/>
    <w:rsid w:val="00EE55D2"/>
    <w:rsid w:val="00EF5843"/>
    <w:rsid w:val="00F02F2A"/>
    <w:rsid w:val="00F101E6"/>
    <w:rsid w:val="00F11A78"/>
    <w:rsid w:val="00F12DCA"/>
    <w:rsid w:val="00F13843"/>
    <w:rsid w:val="00F16436"/>
    <w:rsid w:val="00F2310D"/>
    <w:rsid w:val="00F23CB7"/>
    <w:rsid w:val="00F25D3B"/>
    <w:rsid w:val="00F260C0"/>
    <w:rsid w:val="00F342DE"/>
    <w:rsid w:val="00F35758"/>
    <w:rsid w:val="00F36A7E"/>
    <w:rsid w:val="00F43744"/>
    <w:rsid w:val="00F52CB9"/>
    <w:rsid w:val="00F6456C"/>
    <w:rsid w:val="00F73997"/>
    <w:rsid w:val="00F7489E"/>
    <w:rsid w:val="00F74F5E"/>
    <w:rsid w:val="00F758C0"/>
    <w:rsid w:val="00F77B8C"/>
    <w:rsid w:val="00F82767"/>
    <w:rsid w:val="00F8454C"/>
    <w:rsid w:val="00F84997"/>
    <w:rsid w:val="00F85D27"/>
    <w:rsid w:val="00F863FC"/>
    <w:rsid w:val="00F911F8"/>
    <w:rsid w:val="00F91B96"/>
    <w:rsid w:val="00F920C5"/>
    <w:rsid w:val="00F924E6"/>
    <w:rsid w:val="00F942B6"/>
    <w:rsid w:val="00F958BF"/>
    <w:rsid w:val="00F95BCE"/>
    <w:rsid w:val="00F96FDD"/>
    <w:rsid w:val="00FA070C"/>
    <w:rsid w:val="00FA318F"/>
    <w:rsid w:val="00FB0BFE"/>
    <w:rsid w:val="00FB2B63"/>
    <w:rsid w:val="00FB764A"/>
    <w:rsid w:val="00FC3B99"/>
    <w:rsid w:val="00FC50F4"/>
    <w:rsid w:val="00FD2160"/>
    <w:rsid w:val="00FE2D31"/>
    <w:rsid w:val="00FE456D"/>
    <w:rsid w:val="00FF15DA"/>
    <w:rsid w:val="00FF2666"/>
    <w:rsid w:val="00FF2668"/>
    <w:rsid w:val="00FF39BB"/>
    <w:rsid w:val="00FF4CD3"/>
    <w:rsid w:val="00FF6BC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279"/>
    <w:pPr>
      <w:spacing w:after="200" w:line="276" w:lineRule="auto"/>
      <w:jc w:val="both"/>
    </w:pPr>
    <w:rPr>
      <w:rFonts w:eastAsia="Times New Roman"/>
      <w:sz w:val="22"/>
      <w:szCs w:val="22"/>
    </w:rPr>
  </w:style>
  <w:style w:type="paragraph" w:styleId="1">
    <w:name w:val="heading 1"/>
    <w:basedOn w:val="a"/>
    <w:next w:val="a"/>
    <w:link w:val="1Char"/>
    <w:uiPriority w:val="9"/>
    <w:qFormat/>
    <w:rsid w:val="00A0624A"/>
    <w:pPr>
      <w:keepNext/>
      <w:spacing w:before="240" w:after="60"/>
      <w:outlineLvl w:val="0"/>
    </w:pPr>
    <w:rPr>
      <w:rFonts w:ascii="Cambria" w:hAnsi="Cambria"/>
      <w:b/>
      <w:bCs/>
      <w:kern w:val="32"/>
      <w:sz w:val="32"/>
      <w:szCs w:val="32"/>
    </w:rPr>
  </w:style>
  <w:style w:type="paragraph" w:styleId="2">
    <w:name w:val="heading 2"/>
    <w:basedOn w:val="a"/>
    <w:next w:val="a"/>
    <w:link w:val="2Char"/>
    <w:uiPriority w:val="9"/>
    <w:semiHidden/>
    <w:unhideWhenUsed/>
    <w:qFormat/>
    <w:rsid w:val="00382C2C"/>
    <w:pPr>
      <w:keepNext/>
      <w:spacing w:before="240" w:after="60" w:line="240" w:lineRule="auto"/>
      <w:jc w:val="left"/>
      <w:outlineLvl w:val="1"/>
    </w:pPr>
    <w:rPr>
      <w:rFonts w:ascii="Cambria" w:hAnsi="Cambria"/>
      <w:b/>
      <w:bCs/>
      <w:i/>
      <w:iCs/>
      <w:sz w:val="28"/>
      <w:szCs w:val="28"/>
    </w:rPr>
  </w:style>
  <w:style w:type="paragraph" w:styleId="3">
    <w:name w:val="heading 3"/>
    <w:basedOn w:val="a"/>
    <w:next w:val="a"/>
    <w:link w:val="3Char"/>
    <w:uiPriority w:val="9"/>
    <w:unhideWhenUsed/>
    <w:qFormat/>
    <w:rsid w:val="008C1DCC"/>
    <w:pPr>
      <w:keepNext/>
      <w:spacing w:before="240" w:after="60"/>
      <w:outlineLvl w:val="2"/>
    </w:pPr>
    <w:rPr>
      <w:rFonts w:ascii="Cambria" w:hAnsi="Cambria"/>
      <w:b/>
      <w:bCs/>
      <w:sz w:val="26"/>
      <w:szCs w:val="26"/>
    </w:rPr>
  </w:style>
  <w:style w:type="paragraph" w:styleId="4">
    <w:name w:val="heading 4"/>
    <w:basedOn w:val="a"/>
    <w:next w:val="a"/>
    <w:link w:val="4Char"/>
    <w:uiPriority w:val="9"/>
    <w:semiHidden/>
    <w:unhideWhenUsed/>
    <w:qFormat/>
    <w:rsid w:val="00B53DDC"/>
    <w:pPr>
      <w:keepNext/>
      <w:spacing w:before="240" w:after="60"/>
      <w:outlineLvl w:val="3"/>
    </w:pPr>
    <w:rPr>
      <w:rFonts w:ascii="Calibri" w:hAnsi="Calibri"/>
      <w:b/>
      <w:bCs/>
      <w:sz w:val="28"/>
      <w:szCs w:val="28"/>
    </w:rPr>
  </w:style>
  <w:style w:type="paragraph" w:styleId="5">
    <w:name w:val="heading 5"/>
    <w:basedOn w:val="a"/>
    <w:next w:val="a"/>
    <w:link w:val="5Char"/>
    <w:uiPriority w:val="9"/>
    <w:semiHidden/>
    <w:unhideWhenUsed/>
    <w:qFormat/>
    <w:rsid w:val="00B53DDC"/>
    <w:pPr>
      <w:spacing w:before="240" w:after="60"/>
      <w:outlineLvl w:val="4"/>
    </w:pPr>
    <w:rPr>
      <w:rFonts w:ascii="Calibri"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nhideWhenUsed/>
    <w:rsid w:val="00E42279"/>
    <w:pPr>
      <w:spacing w:after="0" w:line="360" w:lineRule="auto"/>
    </w:pPr>
    <w:rPr>
      <w:rFonts w:ascii="Times New Roman" w:eastAsia="Calibri" w:hAnsi="Times New Roman"/>
      <w:sz w:val="20"/>
      <w:szCs w:val="20"/>
    </w:rPr>
  </w:style>
  <w:style w:type="character" w:customStyle="1" w:styleId="Char">
    <w:name w:val="Σώμα κειμένου Char"/>
    <w:link w:val="a3"/>
    <w:rsid w:val="00E42279"/>
    <w:rPr>
      <w:rFonts w:ascii="Times New Roman" w:eastAsia="Calibri" w:hAnsi="Times New Roman" w:cs="Times New Roman"/>
      <w:sz w:val="20"/>
      <w:szCs w:val="20"/>
      <w:lang w:eastAsia="el-GR"/>
    </w:rPr>
  </w:style>
  <w:style w:type="paragraph" w:styleId="20">
    <w:name w:val="Body Text Indent 2"/>
    <w:basedOn w:val="a"/>
    <w:link w:val="2Char0"/>
    <w:uiPriority w:val="99"/>
    <w:unhideWhenUsed/>
    <w:rsid w:val="00E42279"/>
    <w:pPr>
      <w:spacing w:after="0" w:line="360" w:lineRule="auto"/>
      <w:ind w:firstLine="360"/>
    </w:pPr>
    <w:rPr>
      <w:rFonts w:ascii="Times New Roman" w:eastAsia="Calibri" w:hAnsi="Times New Roman"/>
      <w:sz w:val="20"/>
      <w:szCs w:val="20"/>
    </w:rPr>
  </w:style>
  <w:style w:type="character" w:customStyle="1" w:styleId="2Char0">
    <w:name w:val="Σώμα κείμενου με εσοχή 2 Char"/>
    <w:link w:val="20"/>
    <w:uiPriority w:val="99"/>
    <w:rsid w:val="00E42279"/>
    <w:rPr>
      <w:rFonts w:ascii="Times New Roman" w:eastAsia="Calibri" w:hAnsi="Times New Roman" w:cs="Times New Roman"/>
      <w:sz w:val="20"/>
      <w:szCs w:val="20"/>
      <w:lang w:eastAsia="el-GR"/>
    </w:rPr>
  </w:style>
  <w:style w:type="paragraph" w:customStyle="1" w:styleId="10">
    <w:name w:val="Παράγραφος λίστας1"/>
    <w:basedOn w:val="a"/>
    <w:rsid w:val="00E42279"/>
    <w:pPr>
      <w:spacing w:after="0" w:line="240" w:lineRule="auto"/>
      <w:ind w:left="720"/>
      <w:contextualSpacing/>
    </w:pPr>
    <w:rPr>
      <w:rFonts w:ascii="Times New Roman" w:eastAsia="Calibri" w:hAnsi="Times New Roman"/>
      <w:sz w:val="20"/>
      <w:szCs w:val="20"/>
    </w:rPr>
  </w:style>
  <w:style w:type="character" w:customStyle="1" w:styleId="1Char">
    <w:name w:val="Επικεφαλίδα 1 Char"/>
    <w:link w:val="1"/>
    <w:uiPriority w:val="9"/>
    <w:rsid w:val="00A0624A"/>
    <w:rPr>
      <w:rFonts w:ascii="Cambria" w:eastAsia="Times New Roman" w:hAnsi="Cambria" w:cs="Times New Roman"/>
      <w:b/>
      <w:bCs/>
      <w:kern w:val="32"/>
      <w:sz w:val="32"/>
      <w:szCs w:val="32"/>
    </w:rPr>
  </w:style>
  <w:style w:type="character" w:styleId="-">
    <w:name w:val="Hyperlink"/>
    <w:uiPriority w:val="99"/>
    <w:unhideWhenUsed/>
    <w:rsid w:val="008146F4"/>
    <w:rPr>
      <w:color w:val="0000FF"/>
      <w:u w:val="single"/>
    </w:rPr>
  </w:style>
  <w:style w:type="paragraph" w:styleId="a4">
    <w:name w:val="List Paragraph"/>
    <w:basedOn w:val="a"/>
    <w:uiPriority w:val="34"/>
    <w:qFormat/>
    <w:rsid w:val="00210328"/>
    <w:pPr>
      <w:ind w:left="720"/>
      <w:contextualSpacing/>
      <w:jc w:val="left"/>
    </w:pPr>
    <w:rPr>
      <w:rFonts w:ascii="Calibri" w:hAnsi="Calibri"/>
    </w:rPr>
  </w:style>
  <w:style w:type="character" w:customStyle="1" w:styleId="2Char">
    <w:name w:val="Επικεφαλίδα 2 Char"/>
    <w:link w:val="2"/>
    <w:uiPriority w:val="9"/>
    <w:semiHidden/>
    <w:rsid w:val="00382C2C"/>
    <w:rPr>
      <w:rFonts w:ascii="Cambria" w:eastAsia="Times New Roman" w:hAnsi="Cambria"/>
      <w:b/>
      <w:bCs/>
      <w:i/>
      <w:iCs/>
      <w:sz w:val="28"/>
      <w:szCs w:val="28"/>
    </w:rPr>
  </w:style>
  <w:style w:type="table" w:styleId="a5">
    <w:name w:val="Table Grid"/>
    <w:basedOn w:val="a1"/>
    <w:uiPriority w:val="59"/>
    <w:rsid w:val="007F2130"/>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link w:val="Char0"/>
    <w:qFormat/>
    <w:rsid w:val="00FC3B99"/>
    <w:pPr>
      <w:spacing w:after="0" w:line="240" w:lineRule="auto"/>
      <w:jc w:val="center"/>
    </w:pPr>
    <w:rPr>
      <w:rFonts w:ascii="Times New Roman" w:hAnsi="Times New Roman"/>
      <w:b/>
      <w:sz w:val="24"/>
      <w:szCs w:val="20"/>
    </w:rPr>
  </w:style>
  <w:style w:type="character" w:customStyle="1" w:styleId="Char0">
    <w:name w:val="Τίτλος Char"/>
    <w:link w:val="a6"/>
    <w:rsid w:val="00FC3B99"/>
    <w:rPr>
      <w:rFonts w:ascii="Times New Roman" w:eastAsia="Times New Roman" w:hAnsi="Times New Roman"/>
      <w:b/>
      <w:sz w:val="24"/>
    </w:rPr>
  </w:style>
  <w:style w:type="paragraph" w:styleId="a7">
    <w:name w:val="No Spacing"/>
    <w:uiPriority w:val="99"/>
    <w:qFormat/>
    <w:rsid w:val="008E74E4"/>
    <w:rPr>
      <w:sz w:val="22"/>
      <w:szCs w:val="22"/>
      <w:lang w:eastAsia="en-US"/>
    </w:rPr>
  </w:style>
  <w:style w:type="paragraph" w:styleId="a8">
    <w:name w:val="header"/>
    <w:basedOn w:val="a"/>
    <w:link w:val="Char1"/>
    <w:unhideWhenUsed/>
    <w:rsid w:val="00197756"/>
    <w:pPr>
      <w:tabs>
        <w:tab w:val="center" w:pos="4153"/>
        <w:tab w:val="right" w:pos="8306"/>
      </w:tabs>
    </w:pPr>
  </w:style>
  <w:style w:type="character" w:customStyle="1" w:styleId="Char1">
    <w:name w:val="Κεφαλίδα Char"/>
    <w:link w:val="a8"/>
    <w:rsid w:val="00197756"/>
    <w:rPr>
      <w:rFonts w:eastAsia="Times New Roman"/>
      <w:sz w:val="22"/>
      <w:szCs w:val="22"/>
    </w:rPr>
  </w:style>
  <w:style w:type="paragraph" w:styleId="a9">
    <w:name w:val="footer"/>
    <w:basedOn w:val="a"/>
    <w:link w:val="Char2"/>
    <w:uiPriority w:val="99"/>
    <w:semiHidden/>
    <w:unhideWhenUsed/>
    <w:rsid w:val="00197756"/>
    <w:pPr>
      <w:tabs>
        <w:tab w:val="center" w:pos="4153"/>
        <w:tab w:val="right" w:pos="8306"/>
      </w:tabs>
    </w:pPr>
  </w:style>
  <w:style w:type="character" w:customStyle="1" w:styleId="Char2">
    <w:name w:val="Υποσέλιδο Char"/>
    <w:link w:val="a9"/>
    <w:uiPriority w:val="99"/>
    <w:semiHidden/>
    <w:rsid w:val="00197756"/>
    <w:rPr>
      <w:rFonts w:eastAsia="Times New Roman"/>
      <w:sz w:val="22"/>
      <w:szCs w:val="22"/>
    </w:rPr>
  </w:style>
  <w:style w:type="character" w:customStyle="1" w:styleId="3Char">
    <w:name w:val="Επικεφαλίδα 3 Char"/>
    <w:link w:val="3"/>
    <w:uiPriority w:val="9"/>
    <w:rsid w:val="008C1DCC"/>
    <w:rPr>
      <w:rFonts w:ascii="Cambria" w:eastAsia="Times New Roman" w:hAnsi="Cambria" w:cs="Times New Roman"/>
      <w:b/>
      <w:bCs/>
      <w:sz w:val="26"/>
      <w:szCs w:val="26"/>
    </w:rPr>
  </w:style>
  <w:style w:type="paragraph" w:styleId="aa">
    <w:name w:val="Body Text Indent"/>
    <w:basedOn w:val="a"/>
    <w:link w:val="Char3"/>
    <w:uiPriority w:val="99"/>
    <w:semiHidden/>
    <w:unhideWhenUsed/>
    <w:rsid w:val="008C1DCC"/>
    <w:pPr>
      <w:spacing w:after="120"/>
      <w:ind w:left="283"/>
    </w:pPr>
  </w:style>
  <w:style w:type="character" w:customStyle="1" w:styleId="Char3">
    <w:name w:val="Σώμα κείμενου με εσοχή Char"/>
    <w:link w:val="aa"/>
    <w:uiPriority w:val="99"/>
    <w:semiHidden/>
    <w:rsid w:val="008C1DCC"/>
    <w:rPr>
      <w:rFonts w:eastAsia="Times New Roman"/>
      <w:sz w:val="22"/>
      <w:szCs w:val="22"/>
    </w:rPr>
  </w:style>
  <w:style w:type="character" w:styleId="ab">
    <w:name w:val="Strong"/>
    <w:qFormat/>
    <w:rsid w:val="008C1DCC"/>
    <w:rPr>
      <w:b/>
      <w:bCs/>
    </w:rPr>
  </w:style>
  <w:style w:type="character" w:customStyle="1" w:styleId="apple-converted-space">
    <w:name w:val="apple-converted-space"/>
    <w:basedOn w:val="a0"/>
    <w:rsid w:val="008C1DCC"/>
  </w:style>
  <w:style w:type="paragraph" w:customStyle="1" w:styleId="ac">
    <w:name w:val="Επικεφαλίδα"/>
    <w:basedOn w:val="a"/>
    <w:next w:val="a3"/>
    <w:rsid w:val="008C1DCC"/>
    <w:pPr>
      <w:suppressAutoHyphens/>
      <w:spacing w:after="0" w:line="240" w:lineRule="auto"/>
      <w:jc w:val="center"/>
    </w:pPr>
    <w:rPr>
      <w:rFonts w:ascii="Tahoma" w:hAnsi="Tahoma" w:cs="Tahoma"/>
      <w:b/>
      <w:sz w:val="24"/>
      <w:szCs w:val="20"/>
      <w:u w:val="single"/>
      <w:lang w:eastAsia="zh-CN"/>
    </w:rPr>
  </w:style>
  <w:style w:type="paragraph" w:styleId="Web">
    <w:name w:val="Normal (Web)"/>
    <w:basedOn w:val="a"/>
    <w:uiPriority w:val="99"/>
    <w:rsid w:val="008C1DCC"/>
    <w:pPr>
      <w:suppressAutoHyphens/>
      <w:spacing w:before="280" w:after="280" w:line="240" w:lineRule="auto"/>
      <w:jc w:val="left"/>
    </w:pPr>
    <w:rPr>
      <w:rFonts w:ascii="Times New Roman" w:hAnsi="Times New Roman"/>
      <w:sz w:val="24"/>
      <w:szCs w:val="24"/>
      <w:lang w:eastAsia="zh-CN"/>
    </w:rPr>
  </w:style>
  <w:style w:type="paragraph" w:customStyle="1" w:styleId="LO-Normal">
    <w:name w:val="LO-Normal"/>
    <w:rsid w:val="008C1DCC"/>
    <w:pPr>
      <w:suppressAutoHyphens/>
      <w:autoSpaceDE w:val="0"/>
    </w:pPr>
    <w:rPr>
      <w:rFonts w:ascii="Arial" w:eastAsia="Times New Roman" w:hAnsi="Arial" w:cs="Arial"/>
      <w:color w:val="000000"/>
      <w:sz w:val="24"/>
      <w:szCs w:val="24"/>
      <w:lang w:eastAsia="zh-CN"/>
    </w:rPr>
  </w:style>
  <w:style w:type="paragraph" w:customStyle="1" w:styleId="21">
    <w:name w:val="Σώμα κείμενου 21"/>
    <w:basedOn w:val="a"/>
    <w:rsid w:val="008C1DCC"/>
    <w:pPr>
      <w:suppressAutoHyphens/>
      <w:spacing w:after="120" w:line="480" w:lineRule="auto"/>
      <w:jc w:val="left"/>
    </w:pPr>
    <w:rPr>
      <w:rFonts w:ascii="Arial" w:hAnsi="Arial" w:cs="Arial"/>
      <w:szCs w:val="20"/>
      <w:lang w:eastAsia="zh-CN"/>
    </w:rPr>
  </w:style>
  <w:style w:type="character" w:styleId="ad">
    <w:name w:val="Intense Emphasis"/>
    <w:rsid w:val="008C1DCC"/>
    <w:rPr>
      <w:b/>
      <w:bCs/>
    </w:rPr>
  </w:style>
  <w:style w:type="paragraph" w:customStyle="1" w:styleId="ae">
    <w:name w:val="Προεπιλογή"/>
    <w:rsid w:val="008C1DCC"/>
    <w:pPr>
      <w:tabs>
        <w:tab w:val="left" w:pos="720"/>
      </w:tabs>
      <w:suppressAutoHyphens/>
      <w:overflowPunct w:val="0"/>
    </w:pPr>
    <w:rPr>
      <w:rFonts w:ascii="Arial" w:eastAsia="Times New Roman" w:hAnsi="Arial"/>
      <w:color w:val="00000A"/>
      <w:sz w:val="32"/>
      <w:szCs w:val="24"/>
      <w:u w:val="single"/>
    </w:rPr>
  </w:style>
  <w:style w:type="character" w:customStyle="1" w:styleId="StrongEmphasis">
    <w:name w:val="Strong Emphasis"/>
    <w:rsid w:val="008C1DCC"/>
    <w:rPr>
      <w:b/>
      <w:bCs/>
    </w:rPr>
  </w:style>
  <w:style w:type="paragraph" w:customStyle="1" w:styleId="TextBody">
    <w:name w:val="Text Body"/>
    <w:basedOn w:val="a"/>
    <w:rsid w:val="008C1DCC"/>
    <w:pPr>
      <w:suppressAutoHyphens/>
      <w:spacing w:after="140" w:line="288" w:lineRule="auto"/>
    </w:pPr>
    <w:rPr>
      <w:rFonts w:ascii="Arial" w:hAnsi="Arial"/>
      <w:color w:val="00000A"/>
      <w:szCs w:val="24"/>
      <w:lang w:eastAsia="en-US"/>
    </w:rPr>
  </w:style>
  <w:style w:type="character" w:customStyle="1" w:styleId="4Char">
    <w:name w:val="Επικεφαλίδα 4 Char"/>
    <w:link w:val="4"/>
    <w:uiPriority w:val="9"/>
    <w:semiHidden/>
    <w:rsid w:val="00B53DDC"/>
    <w:rPr>
      <w:rFonts w:ascii="Calibri" w:eastAsia="Times New Roman" w:hAnsi="Calibri" w:cs="Times New Roman"/>
      <w:b/>
      <w:bCs/>
      <w:sz w:val="28"/>
      <w:szCs w:val="28"/>
    </w:rPr>
  </w:style>
  <w:style w:type="character" w:customStyle="1" w:styleId="5Char">
    <w:name w:val="Επικεφαλίδα 5 Char"/>
    <w:link w:val="5"/>
    <w:uiPriority w:val="9"/>
    <w:semiHidden/>
    <w:rsid w:val="00B53DDC"/>
    <w:rPr>
      <w:rFonts w:ascii="Calibri" w:eastAsia="Times New Roman" w:hAnsi="Calibri" w:cs="Times New Roman"/>
      <w:b/>
      <w:bCs/>
      <w:i/>
      <w:iCs/>
      <w:sz w:val="26"/>
      <w:szCs w:val="26"/>
    </w:rPr>
  </w:style>
  <w:style w:type="paragraph" w:styleId="22">
    <w:name w:val="Body Text 2"/>
    <w:basedOn w:val="a"/>
    <w:link w:val="2Char1"/>
    <w:uiPriority w:val="99"/>
    <w:semiHidden/>
    <w:unhideWhenUsed/>
    <w:rsid w:val="00B53DDC"/>
    <w:pPr>
      <w:spacing w:after="120" w:line="480" w:lineRule="auto"/>
    </w:pPr>
  </w:style>
  <w:style w:type="character" w:customStyle="1" w:styleId="2Char1">
    <w:name w:val="Σώμα κείμενου 2 Char"/>
    <w:link w:val="22"/>
    <w:uiPriority w:val="99"/>
    <w:semiHidden/>
    <w:rsid w:val="00B53DDC"/>
    <w:rPr>
      <w:rFonts w:eastAsia="Times New Roman"/>
      <w:sz w:val="22"/>
      <w:szCs w:val="22"/>
    </w:rPr>
  </w:style>
  <w:style w:type="paragraph" w:styleId="30">
    <w:name w:val="Body Text Indent 3"/>
    <w:basedOn w:val="a"/>
    <w:link w:val="3Char0"/>
    <w:uiPriority w:val="99"/>
    <w:semiHidden/>
    <w:unhideWhenUsed/>
    <w:rsid w:val="00B53DDC"/>
    <w:pPr>
      <w:spacing w:after="120"/>
      <w:ind w:left="283"/>
    </w:pPr>
    <w:rPr>
      <w:sz w:val="16"/>
      <w:szCs w:val="16"/>
    </w:rPr>
  </w:style>
  <w:style w:type="character" w:customStyle="1" w:styleId="3Char0">
    <w:name w:val="Σώμα κείμενου με εσοχή 3 Char"/>
    <w:link w:val="30"/>
    <w:uiPriority w:val="99"/>
    <w:semiHidden/>
    <w:rsid w:val="00B53DDC"/>
    <w:rPr>
      <w:rFonts w:eastAsia="Times New Roman"/>
      <w:sz w:val="16"/>
      <w:szCs w:val="16"/>
    </w:rPr>
  </w:style>
  <w:style w:type="character" w:styleId="af">
    <w:name w:val="page number"/>
    <w:rsid w:val="004B6DB1"/>
  </w:style>
  <w:style w:type="paragraph" w:styleId="31">
    <w:name w:val="Body Text 3"/>
    <w:basedOn w:val="a"/>
    <w:link w:val="3Char1"/>
    <w:rsid w:val="009462A5"/>
    <w:pPr>
      <w:spacing w:after="120" w:line="240" w:lineRule="auto"/>
      <w:jc w:val="left"/>
    </w:pPr>
    <w:rPr>
      <w:rFonts w:ascii="Times New Roman" w:hAnsi="Times New Roman"/>
      <w:sz w:val="16"/>
      <w:szCs w:val="16"/>
    </w:rPr>
  </w:style>
  <w:style w:type="character" w:customStyle="1" w:styleId="3Char1">
    <w:name w:val="Σώμα κείμενου 3 Char"/>
    <w:link w:val="31"/>
    <w:rsid w:val="009462A5"/>
    <w:rPr>
      <w:rFonts w:ascii="Times New Roman" w:eastAsia="Times New Roman" w:hAnsi="Times New Roman"/>
      <w:sz w:val="16"/>
      <w:szCs w:val="16"/>
    </w:rPr>
  </w:style>
  <w:style w:type="paragraph" w:styleId="af0">
    <w:name w:val="Balloon Text"/>
    <w:basedOn w:val="a"/>
    <w:link w:val="Char4"/>
    <w:uiPriority w:val="99"/>
    <w:semiHidden/>
    <w:unhideWhenUsed/>
    <w:rsid w:val="00D31C8C"/>
    <w:pPr>
      <w:spacing w:after="0" w:line="240" w:lineRule="auto"/>
    </w:pPr>
    <w:rPr>
      <w:rFonts w:ascii="Segoe UI" w:hAnsi="Segoe UI" w:cs="Segoe UI"/>
      <w:sz w:val="18"/>
      <w:szCs w:val="18"/>
    </w:rPr>
  </w:style>
  <w:style w:type="character" w:customStyle="1" w:styleId="Char4">
    <w:name w:val="Κείμενο πλαισίου Char"/>
    <w:link w:val="af0"/>
    <w:uiPriority w:val="99"/>
    <w:semiHidden/>
    <w:rsid w:val="00D31C8C"/>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7459652">
      <w:bodyDiv w:val="1"/>
      <w:marLeft w:val="0"/>
      <w:marRight w:val="0"/>
      <w:marTop w:val="0"/>
      <w:marBottom w:val="0"/>
      <w:divBdr>
        <w:top w:val="none" w:sz="0" w:space="0" w:color="auto"/>
        <w:left w:val="none" w:sz="0" w:space="0" w:color="auto"/>
        <w:bottom w:val="none" w:sz="0" w:space="0" w:color="auto"/>
        <w:right w:val="none" w:sz="0" w:space="0" w:color="auto"/>
      </w:divBdr>
    </w:div>
    <w:div w:id="75128055">
      <w:bodyDiv w:val="1"/>
      <w:marLeft w:val="0"/>
      <w:marRight w:val="0"/>
      <w:marTop w:val="0"/>
      <w:marBottom w:val="0"/>
      <w:divBdr>
        <w:top w:val="none" w:sz="0" w:space="0" w:color="auto"/>
        <w:left w:val="none" w:sz="0" w:space="0" w:color="auto"/>
        <w:bottom w:val="none" w:sz="0" w:space="0" w:color="auto"/>
        <w:right w:val="none" w:sz="0" w:space="0" w:color="auto"/>
      </w:divBdr>
    </w:div>
    <w:div w:id="258368150">
      <w:bodyDiv w:val="1"/>
      <w:marLeft w:val="0"/>
      <w:marRight w:val="0"/>
      <w:marTop w:val="0"/>
      <w:marBottom w:val="0"/>
      <w:divBdr>
        <w:top w:val="none" w:sz="0" w:space="0" w:color="auto"/>
        <w:left w:val="none" w:sz="0" w:space="0" w:color="auto"/>
        <w:bottom w:val="none" w:sz="0" w:space="0" w:color="auto"/>
        <w:right w:val="none" w:sz="0" w:space="0" w:color="auto"/>
      </w:divBdr>
    </w:div>
    <w:div w:id="671251557">
      <w:bodyDiv w:val="1"/>
      <w:marLeft w:val="0"/>
      <w:marRight w:val="0"/>
      <w:marTop w:val="0"/>
      <w:marBottom w:val="0"/>
      <w:divBdr>
        <w:top w:val="none" w:sz="0" w:space="0" w:color="auto"/>
        <w:left w:val="none" w:sz="0" w:space="0" w:color="auto"/>
        <w:bottom w:val="none" w:sz="0" w:space="0" w:color="auto"/>
        <w:right w:val="none" w:sz="0" w:space="0" w:color="auto"/>
      </w:divBdr>
    </w:div>
    <w:div w:id="121624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867E7-BCF9-4BF8-9C41-2848B7C8C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1883</Words>
  <Characters>10171</Characters>
  <Application>Microsoft Office Word</Application>
  <DocSecurity>0</DocSecurity>
  <Lines>84</Lines>
  <Paragraphs>24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2</cp:revision>
  <cp:lastPrinted>2018-01-29T11:51:00Z</cp:lastPrinted>
  <dcterms:created xsi:type="dcterms:W3CDTF">2018-03-08T09:54:00Z</dcterms:created>
  <dcterms:modified xsi:type="dcterms:W3CDTF">2018-03-08T09:54:00Z</dcterms:modified>
</cp:coreProperties>
</file>