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3C5" w:rsidRPr="00916B05" w:rsidRDefault="00E823C5" w:rsidP="00916B05">
      <w:pPr>
        <w:suppressAutoHyphens/>
        <w:jc w:val="both"/>
        <w:outlineLvl w:val="0"/>
        <w:rPr>
          <w:rFonts w:ascii="Arial Narrow" w:eastAsia="Arial Unicode MS" w:hAnsi="Arial Narrow"/>
          <w:b/>
          <w:i/>
          <w:color w:val="000000"/>
          <w:u w:val="single" w:color="000000"/>
        </w:rPr>
      </w:pPr>
      <w:r w:rsidRPr="00916B05">
        <w:rPr>
          <w:rFonts w:ascii="Arial Narrow" w:hAnsi="Arial Narrow"/>
          <w:noProof/>
          <w:lang w:eastAsia="el-GR"/>
        </w:rPr>
        <w:drawing>
          <wp:inline distT="0" distB="0" distL="0" distR="0">
            <wp:extent cx="466725" cy="4762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466725" cy="476250"/>
                    </a:xfrm>
                    <a:prstGeom prst="rect">
                      <a:avLst/>
                    </a:prstGeom>
                    <a:noFill/>
                    <a:ln w="9525">
                      <a:noFill/>
                      <a:miter lim="800000"/>
                      <a:headEnd/>
                      <a:tailEnd/>
                    </a:ln>
                  </pic:spPr>
                </pic:pic>
              </a:graphicData>
            </a:graphic>
          </wp:inline>
        </w:drawing>
      </w:r>
      <w:r w:rsidRPr="00916B05">
        <w:rPr>
          <w:rFonts w:ascii="Arial Narrow" w:eastAsia="Arial Unicode MS" w:hAnsi="Arial Narrow"/>
          <w:color w:val="000000"/>
          <w:u w:color="000000"/>
        </w:rPr>
        <w:tab/>
      </w:r>
      <w:r w:rsidRPr="00916B05">
        <w:rPr>
          <w:rFonts w:ascii="Arial Narrow" w:eastAsia="Arial Unicode MS" w:hAnsi="Arial Narrow"/>
          <w:color w:val="000000"/>
          <w:u w:color="000000"/>
        </w:rPr>
        <w:tab/>
      </w:r>
      <w:r w:rsidRPr="00916B05">
        <w:rPr>
          <w:rFonts w:ascii="Arial Narrow" w:eastAsia="Arial Unicode MS" w:hAnsi="Arial Narrow"/>
          <w:color w:val="000000"/>
          <w:u w:color="000000"/>
        </w:rPr>
        <w:tab/>
      </w:r>
      <w:r w:rsidRPr="00916B05">
        <w:rPr>
          <w:rFonts w:ascii="Arial Narrow" w:eastAsia="Arial Unicode MS" w:hAnsi="Arial Narrow"/>
          <w:color w:val="000000"/>
          <w:u w:color="000000"/>
        </w:rPr>
        <w:tab/>
      </w:r>
      <w:r w:rsidRPr="00916B05">
        <w:rPr>
          <w:rFonts w:ascii="Arial Narrow" w:eastAsia="Arial Unicode MS" w:hAnsi="Arial Narrow"/>
          <w:color w:val="000000"/>
          <w:u w:color="000000"/>
        </w:rPr>
        <w:tab/>
      </w:r>
      <w:r w:rsidRPr="00916B05">
        <w:rPr>
          <w:rFonts w:ascii="Arial Narrow" w:eastAsia="Arial Unicode MS" w:hAnsi="Arial Narrow"/>
          <w:b/>
          <w:i/>
          <w:color w:val="000000"/>
          <w:u w:val="single" w:color="000000"/>
        </w:rPr>
        <w:t xml:space="preserve"> </w:t>
      </w:r>
    </w:p>
    <w:p w:rsidR="00E823C5" w:rsidRPr="00916B05" w:rsidRDefault="00E823C5" w:rsidP="00916B05">
      <w:pPr>
        <w:jc w:val="both"/>
        <w:rPr>
          <w:rFonts w:ascii="Arial Narrow" w:hAnsi="Arial Narrow"/>
          <w:b/>
        </w:rPr>
      </w:pPr>
      <w:r w:rsidRPr="00916B05">
        <w:rPr>
          <w:rFonts w:ascii="Arial Narrow" w:hAnsi="Arial Narrow"/>
          <w:b/>
        </w:rPr>
        <w:t>ΕΛΛΗΝΙΚΗ ΔΗΜΟΚΡΑΤΙΑ</w:t>
      </w:r>
    </w:p>
    <w:p w:rsidR="00E823C5" w:rsidRPr="00916B05" w:rsidRDefault="00E823C5" w:rsidP="00916B05">
      <w:pPr>
        <w:jc w:val="both"/>
        <w:rPr>
          <w:rFonts w:ascii="Arial Narrow" w:hAnsi="Arial Narrow"/>
          <w:b/>
        </w:rPr>
      </w:pPr>
      <w:r w:rsidRPr="00916B05">
        <w:rPr>
          <w:rFonts w:ascii="Arial Narrow" w:hAnsi="Arial Narrow"/>
          <w:b/>
        </w:rPr>
        <w:t>ΝΟΜΟΣ ΞΑΝΘΗΣ</w:t>
      </w:r>
    </w:p>
    <w:p w:rsidR="00E823C5" w:rsidRPr="00916B05" w:rsidRDefault="00E823C5" w:rsidP="00916B05">
      <w:pPr>
        <w:suppressAutoHyphens/>
        <w:jc w:val="both"/>
        <w:outlineLvl w:val="0"/>
        <w:rPr>
          <w:rFonts w:ascii="Arial Narrow" w:eastAsia="Arial Unicode MS" w:hAnsi="Arial Narrow"/>
          <w:b/>
          <w:color w:val="000000"/>
          <w:u w:color="000000"/>
        </w:rPr>
      </w:pPr>
      <w:r w:rsidRPr="00916B05">
        <w:rPr>
          <w:rFonts w:ascii="Arial Narrow" w:eastAsia="Arial Unicode MS" w:hAnsi="Arial Narrow"/>
          <w:b/>
          <w:color w:val="000000"/>
          <w:u w:color="000000"/>
        </w:rPr>
        <w:t>ΔΗΜΟΣ  ΞΑΝΘΗΣ</w:t>
      </w:r>
    </w:p>
    <w:p w:rsidR="00CA72DD" w:rsidRPr="00916B05" w:rsidRDefault="00112493" w:rsidP="00916B05">
      <w:pPr>
        <w:jc w:val="both"/>
        <w:rPr>
          <w:rFonts w:ascii="Arial Narrow" w:hAnsi="Arial Narrow"/>
          <w:b/>
        </w:rPr>
      </w:pPr>
      <w:r w:rsidRPr="00916B05">
        <w:rPr>
          <w:rFonts w:ascii="Arial Narrow" w:hAnsi="Arial Narrow"/>
          <w:b/>
        </w:rPr>
        <w:t xml:space="preserve">Γραφείο </w:t>
      </w:r>
      <w:r w:rsidR="00917358" w:rsidRPr="00916B05">
        <w:rPr>
          <w:rFonts w:ascii="Arial Narrow" w:hAnsi="Arial Narrow"/>
          <w:b/>
        </w:rPr>
        <w:t xml:space="preserve"> </w:t>
      </w:r>
      <w:r w:rsidRPr="00916B05">
        <w:rPr>
          <w:rFonts w:ascii="Arial Narrow" w:hAnsi="Arial Narrow"/>
          <w:b/>
        </w:rPr>
        <w:t>Συμπαραστάτη</w:t>
      </w:r>
      <w:r w:rsidR="00CC219F" w:rsidRPr="00916B05">
        <w:rPr>
          <w:rFonts w:ascii="Arial Narrow" w:hAnsi="Arial Narrow"/>
          <w:b/>
        </w:rPr>
        <w:t xml:space="preserve"> του δημότη </w:t>
      </w:r>
      <w:r w:rsidR="00F9537E" w:rsidRPr="00916B05">
        <w:rPr>
          <w:rFonts w:ascii="Arial Narrow" w:hAnsi="Arial Narrow"/>
          <w:b/>
        </w:rPr>
        <w:t xml:space="preserve">                                       </w:t>
      </w:r>
    </w:p>
    <w:p w:rsidR="00CC219F" w:rsidRPr="00595869" w:rsidRDefault="005158C1" w:rsidP="00916B05">
      <w:pPr>
        <w:jc w:val="both"/>
        <w:rPr>
          <w:rFonts w:ascii="Arial Narrow" w:hAnsi="Arial Narrow"/>
        </w:rPr>
      </w:pPr>
      <w:r w:rsidRPr="00916B05">
        <w:rPr>
          <w:rFonts w:ascii="Arial Narrow" w:hAnsi="Arial Narrow"/>
          <w:b/>
        </w:rPr>
        <w:t xml:space="preserve"> </w:t>
      </w:r>
      <w:r w:rsidR="00CC219F" w:rsidRPr="00916B05">
        <w:rPr>
          <w:rFonts w:ascii="Arial Narrow" w:hAnsi="Arial Narrow"/>
          <w:b/>
        </w:rPr>
        <w:t>και της επιχείρησης</w:t>
      </w:r>
      <w:r w:rsidR="00F9537E" w:rsidRPr="00916B05">
        <w:rPr>
          <w:rFonts w:ascii="Arial Narrow" w:hAnsi="Arial Narrow"/>
          <w:b/>
        </w:rPr>
        <w:t xml:space="preserve">                                                  </w:t>
      </w:r>
      <w:r w:rsidR="004F3712" w:rsidRPr="00916B05">
        <w:rPr>
          <w:rFonts w:ascii="Arial Narrow" w:hAnsi="Arial Narrow"/>
          <w:b/>
        </w:rPr>
        <w:t xml:space="preserve">      </w:t>
      </w:r>
      <w:r w:rsidR="00F9537E" w:rsidRPr="00916B05">
        <w:rPr>
          <w:rFonts w:ascii="Arial Narrow" w:hAnsi="Arial Narrow"/>
          <w:b/>
        </w:rPr>
        <w:t xml:space="preserve"> </w:t>
      </w:r>
      <w:r w:rsidR="00BF6667" w:rsidRPr="00916B05">
        <w:rPr>
          <w:rFonts w:ascii="Arial Narrow" w:hAnsi="Arial Narrow"/>
        </w:rPr>
        <w:t xml:space="preserve">  Αριθμός πρωτοκόλλου: </w:t>
      </w:r>
      <w:r w:rsidR="00595869" w:rsidRPr="00595869">
        <w:rPr>
          <w:rFonts w:ascii="Arial Narrow" w:hAnsi="Arial Narrow"/>
        </w:rPr>
        <w:t>******</w:t>
      </w:r>
    </w:p>
    <w:p w:rsidR="00112493" w:rsidRPr="00916B05" w:rsidRDefault="00112493" w:rsidP="00916B05">
      <w:pPr>
        <w:jc w:val="both"/>
        <w:rPr>
          <w:rFonts w:ascii="Arial Narrow" w:hAnsi="Arial Narrow"/>
          <w:b/>
        </w:rPr>
      </w:pPr>
      <w:r w:rsidRPr="00916B05">
        <w:rPr>
          <w:rFonts w:ascii="Arial Narrow" w:hAnsi="Arial Narrow"/>
          <w:b/>
        </w:rPr>
        <w:t xml:space="preserve">Πλατεία Δημοκρατίας Ξάνθη                                                   </w:t>
      </w:r>
    </w:p>
    <w:p w:rsidR="00112493" w:rsidRPr="00916B05" w:rsidRDefault="00112493" w:rsidP="00916B05">
      <w:pPr>
        <w:jc w:val="both"/>
        <w:rPr>
          <w:rFonts w:ascii="Arial Narrow" w:hAnsi="Arial Narrow"/>
          <w:b/>
        </w:rPr>
      </w:pPr>
      <w:r w:rsidRPr="00916B05">
        <w:rPr>
          <w:rFonts w:ascii="Arial Narrow" w:hAnsi="Arial Narrow"/>
          <w:b/>
        </w:rPr>
        <w:t>ΔΗΜΑΡΧΙΑΚΟ ΜΕΓΑΡΟ ΞΑΝΘΗΣ</w:t>
      </w:r>
    </w:p>
    <w:p w:rsidR="00112493" w:rsidRPr="00916B05" w:rsidRDefault="00112493" w:rsidP="00916B05">
      <w:pPr>
        <w:jc w:val="both"/>
        <w:rPr>
          <w:rFonts w:ascii="Arial Narrow" w:hAnsi="Arial Narrow"/>
          <w:b/>
        </w:rPr>
      </w:pPr>
      <w:r w:rsidRPr="00916B05">
        <w:rPr>
          <w:rFonts w:ascii="Arial Narrow" w:hAnsi="Arial Narrow"/>
          <w:b/>
        </w:rPr>
        <w:t>Τηλ. 25413 50800</w:t>
      </w:r>
    </w:p>
    <w:p w:rsidR="00D656E0" w:rsidRPr="00916B05" w:rsidRDefault="00112493" w:rsidP="00916B05">
      <w:pPr>
        <w:jc w:val="both"/>
        <w:rPr>
          <w:rFonts w:ascii="Arial Narrow" w:hAnsi="Arial Narrow"/>
          <w:sz w:val="24"/>
          <w:szCs w:val="24"/>
          <w:lang w:val="en-US"/>
        </w:rPr>
      </w:pPr>
      <w:r w:rsidRPr="00916B05">
        <w:rPr>
          <w:rFonts w:ascii="Arial Narrow" w:hAnsi="Arial Narrow"/>
          <w:b/>
        </w:rPr>
        <w:t xml:space="preserve"> </w:t>
      </w:r>
      <w:r w:rsidRPr="00916B05">
        <w:rPr>
          <w:rFonts w:ascii="Arial Narrow" w:hAnsi="Arial Narrow"/>
          <w:b/>
          <w:lang w:val="en-US"/>
        </w:rPr>
        <w:t>mail. symparastatis@</w:t>
      </w:r>
      <w:r w:rsidR="00D830E0" w:rsidRPr="00916B05">
        <w:rPr>
          <w:rFonts w:ascii="Arial Narrow" w:hAnsi="Arial Narrow"/>
          <w:b/>
          <w:lang w:val="en-US"/>
        </w:rPr>
        <w:t>cityofxanthi.gr</w:t>
      </w:r>
      <w:r w:rsidR="00F9537E" w:rsidRPr="00916B05">
        <w:rPr>
          <w:rFonts w:ascii="Arial Narrow" w:hAnsi="Arial Narrow"/>
          <w:b/>
          <w:sz w:val="24"/>
          <w:szCs w:val="24"/>
          <w:lang w:val="en-US"/>
        </w:rPr>
        <w:t xml:space="preserve">                          </w:t>
      </w:r>
      <w:r w:rsidR="00B150E5" w:rsidRPr="00916B05">
        <w:rPr>
          <w:rFonts w:ascii="Arial Narrow" w:hAnsi="Arial Narrow"/>
          <w:b/>
          <w:sz w:val="24"/>
          <w:szCs w:val="24"/>
          <w:lang w:val="en-US"/>
        </w:rPr>
        <w:t xml:space="preserve">    </w:t>
      </w:r>
      <w:r w:rsidR="005158C1" w:rsidRPr="00916B05">
        <w:rPr>
          <w:rFonts w:ascii="Arial Narrow" w:hAnsi="Arial Narrow"/>
          <w:b/>
          <w:sz w:val="24"/>
          <w:szCs w:val="24"/>
          <w:lang w:val="en-US"/>
        </w:rPr>
        <w:t xml:space="preserve"> </w:t>
      </w:r>
      <w:r w:rsidR="00BF6667" w:rsidRPr="00916B05">
        <w:rPr>
          <w:rFonts w:ascii="Arial Narrow" w:hAnsi="Arial Narrow"/>
          <w:sz w:val="24"/>
          <w:szCs w:val="24"/>
        </w:rPr>
        <w:t>Ξάνθη</w:t>
      </w:r>
      <w:r w:rsidR="00FF774F" w:rsidRPr="00916B05">
        <w:rPr>
          <w:rFonts w:ascii="Arial Narrow" w:hAnsi="Arial Narrow"/>
          <w:sz w:val="24"/>
          <w:szCs w:val="24"/>
          <w:lang w:val="en-US"/>
        </w:rPr>
        <w:t xml:space="preserve">, </w:t>
      </w:r>
      <w:r w:rsidR="004F3712" w:rsidRPr="00916B05">
        <w:rPr>
          <w:rFonts w:ascii="Arial Narrow" w:hAnsi="Arial Narrow"/>
          <w:sz w:val="24"/>
          <w:szCs w:val="24"/>
          <w:lang w:val="en-US"/>
        </w:rPr>
        <w:t>04/11/2015</w:t>
      </w:r>
    </w:p>
    <w:p w:rsidR="00CC219F" w:rsidRPr="00916B05" w:rsidRDefault="00CC219F" w:rsidP="00916B05">
      <w:pPr>
        <w:spacing w:line="360" w:lineRule="auto"/>
        <w:jc w:val="both"/>
        <w:rPr>
          <w:rFonts w:ascii="Arial Narrow" w:hAnsi="Arial Narrow"/>
          <w:lang w:val="en-US"/>
        </w:rPr>
      </w:pPr>
    </w:p>
    <w:p w:rsidR="00CC219F" w:rsidRPr="00916B05" w:rsidRDefault="00CC219F" w:rsidP="00916B05">
      <w:pPr>
        <w:spacing w:line="360" w:lineRule="auto"/>
        <w:jc w:val="both"/>
        <w:rPr>
          <w:rFonts w:ascii="Arial Narrow" w:hAnsi="Arial Narrow"/>
          <w:lang w:val="en-US"/>
        </w:rPr>
      </w:pPr>
      <w:r w:rsidRPr="00916B05">
        <w:rPr>
          <w:rFonts w:ascii="Arial Narrow" w:hAnsi="Arial Narrow"/>
          <w:lang w:val="en-US"/>
        </w:rPr>
        <w:t xml:space="preserve"> </w:t>
      </w:r>
    </w:p>
    <w:p w:rsidR="00CC219F" w:rsidRPr="00916B05" w:rsidRDefault="00CC219F" w:rsidP="00916B05">
      <w:pPr>
        <w:spacing w:line="360" w:lineRule="auto"/>
        <w:jc w:val="both"/>
        <w:rPr>
          <w:rFonts w:ascii="Arial Narrow" w:hAnsi="Arial Narrow"/>
        </w:rPr>
      </w:pPr>
      <w:r w:rsidRPr="00BE699B">
        <w:rPr>
          <w:rFonts w:ascii="Arial Narrow" w:hAnsi="Arial Narrow"/>
          <w:lang w:val="en-US"/>
        </w:rPr>
        <w:t xml:space="preserve">                   </w:t>
      </w:r>
      <w:r w:rsidR="004F3712" w:rsidRPr="00BE699B">
        <w:rPr>
          <w:rFonts w:ascii="Arial Narrow" w:hAnsi="Arial Narrow"/>
          <w:lang w:val="en-US"/>
        </w:rPr>
        <w:t xml:space="preserve">       </w:t>
      </w:r>
      <w:r w:rsidRPr="00BE699B">
        <w:rPr>
          <w:rFonts w:ascii="Arial Narrow" w:hAnsi="Arial Narrow"/>
          <w:lang w:val="en-US"/>
        </w:rPr>
        <w:t xml:space="preserve">  </w:t>
      </w:r>
      <w:r w:rsidR="00BF6667" w:rsidRPr="00916B05">
        <w:rPr>
          <w:rFonts w:ascii="Arial Narrow" w:hAnsi="Arial Narrow"/>
        </w:rPr>
        <w:t xml:space="preserve">ΔΙΑΜΕΣΟΛΑΒΗΣΗ </w:t>
      </w:r>
      <w:r w:rsidR="00D46362" w:rsidRPr="00916B05">
        <w:rPr>
          <w:rFonts w:ascii="Arial Narrow" w:hAnsi="Arial Narrow"/>
        </w:rPr>
        <w:t xml:space="preserve">  </w:t>
      </w:r>
      <w:r w:rsidR="004F3712" w:rsidRPr="00916B05">
        <w:rPr>
          <w:rFonts w:ascii="Arial Narrow" w:hAnsi="Arial Narrow"/>
        </w:rPr>
        <w:t>13</w:t>
      </w:r>
      <w:r w:rsidR="00D46362" w:rsidRPr="00916B05">
        <w:rPr>
          <w:rFonts w:ascii="Arial Narrow" w:hAnsi="Arial Narrow"/>
        </w:rPr>
        <w:t xml:space="preserve">     </w:t>
      </w:r>
      <w:r w:rsidRPr="00916B05">
        <w:rPr>
          <w:rFonts w:ascii="Arial Narrow" w:hAnsi="Arial Narrow"/>
        </w:rPr>
        <w:t>(Άρθρο 77 παρ. 3 Ν.3852/2010)</w:t>
      </w:r>
    </w:p>
    <w:p w:rsidR="00DB7986" w:rsidRPr="00916B05" w:rsidRDefault="00595869" w:rsidP="00916B05">
      <w:pPr>
        <w:spacing w:line="360" w:lineRule="auto"/>
        <w:jc w:val="both"/>
        <w:rPr>
          <w:rFonts w:ascii="Arial Narrow" w:hAnsi="Arial Narrow"/>
        </w:rPr>
      </w:pPr>
      <w:r>
        <w:rPr>
          <w:rFonts w:ascii="Arial Narrow" w:hAnsi="Arial Narrow"/>
        </w:rPr>
        <w:t>ΠΡΟΣ :</w:t>
      </w:r>
      <w:r w:rsidRPr="00F664A9">
        <w:rPr>
          <w:rFonts w:ascii="Arial Narrow" w:hAnsi="Arial Narrow"/>
        </w:rPr>
        <w:t>*****************</w:t>
      </w:r>
      <w:r>
        <w:rPr>
          <w:rFonts w:ascii="Arial Narrow" w:hAnsi="Arial Narrow"/>
        </w:rPr>
        <w:t xml:space="preserve"> (</w:t>
      </w:r>
      <w:r w:rsidRPr="00595869">
        <w:rPr>
          <w:rFonts w:ascii="Arial Narrow" w:hAnsi="Arial Narrow"/>
        </w:rPr>
        <w:t>**********</w:t>
      </w:r>
      <w:r w:rsidR="004F3712" w:rsidRPr="00916B05">
        <w:rPr>
          <w:rFonts w:ascii="Arial Narrow" w:hAnsi="Arial Narrow"/>
        </w:rPr>
        <w:t>) ΞΑΝΘΗ.</w:t>
      </w:r>
    </w:p>
    <w:p w:rsidR="00B150E5" w:rsidRPr="00916B05" w:rsidRDefault="00CC219F" w:rsidP="00916B05">
      <w:pPr>
        <w:pStyle w:val="a3"/>
        <w:spacing w:line="360" w:lineRule="auto"/>
        <w:jc w:val="both"/>
        <w:rPr>
          <w:rFonts w:ascii="Arial Narrow" w:hAnsi="Arial Narrow"/>
        </w:rPr>
      </w:pPr>
      <w:r w:rsidRPr="00916B05">
        <w:rPr>
          <w:rFonts w:ascii="Arial Narrow" w:hAnsi="Arial Narrow"/>
        </w:rPr>
        <w:t xml:space="preserve">K οινοποίηση </w:t>
      </w:r>
      <w:r w:rsidR="004F3712" w:rsidRPr="00916B05">
        <w:rPr>
          <w:rFonts w:ascii="Arial Narrow" w:hAnsi="Arial Narrow"/>
        </w:rPr>
        <w:t>: ΕΠΙΤΡΟΠΗ ΠΟΙΟΤΗΤΑΣ ΖΩΗΣ</w:t>
      </w:r>
      <w:r w:rsidR="00E52D2E">
        <w:rPr>
          <w:rFonts w:ascii="Arial Narrow" w:hAnsi="Arial Narrow"/>
        </w:rPr>
        <w:t xml:space="preserve"> (εσωτ. διανομή)</w:t>
      </w:r>
    </w:p>
    <w:p w:rsidR="001B3486" w:rsidRPr="00916B05" w:rsidRDefault="001B3486" w:rsidP="00916B05">
      <w:pPr>
        <w:pStyle w:val="a3"/>
        <w:spacing w:line="360" w:lineRule="auto"/>
        <w:jc w:val="both"/>
        <w:rPr>
          <w:rFonts w:ascii="Arial Narrow" w:hAnsi="Arial Narrow"/>
        </w:rPr>
      </w:pPr>
    </w:p>
    <w:p w:rsidR="00BC2622" w:rsidRPr="00916B05" w:rsidRDefault="00D656E0" w:rsidP="00916B05">
      <w:pPr>
        <w:spacing w:line="360" w:lineRule="auto"/>
        <w:jc w:val="both"/>
        <w:rPr>
          <w:rFonts w:ascii="Arial Narrow" w:hAnsi="Arial Narrow"/>
        </w:rPr>
      </w:pPr>
      <w:r w:rsidRPr="00916B05">
        <w:rPr>
          <w:rFonts w:ascii="Arial Narrow" w:hAnsi="Arial Narrow"/>
          <w:b/>
        </w:rPr>
        <w:t>Ι. Η καταγγελία</w:t>
      </w:r>
      <w:r w:rsidRPr="00916B05">
        <w:rPr>
          <w:rFonts w:ascii="Arial Narrow" w:hAnsi="Arial Narrow"/>
        </w:rPr>
        <w:t xml:space="preserve"> </w:t>
      </w:r>
    </w:p>
    <w:p w:rsidR="006F04AC" w:rsidRPr="00916B05" w:rsidRDefault="00706A04" w:rsidP="00916B05">
      <w:pPr>
        <w:spacing w:line="360" w:lineRule="auto"/>
        <w:jc w:val="both"/>
        <w:rPr>
          <w:rFonts w:ascii="Arial Narrow" w:hAnsi="Arial Narrow"/>
        </w:rPr>
      </w:pPr>
      <w:r w:rsidRPr="00916B05">
        <w:rPr>
          <w:rFonts w:ascii="Arial Narrow" w:hAnsi="Arial Narrow"/>
        </w:rPr>
        <w:t>1. Η</w:t>
      </w:r>
      <w:r w:rsidR="00D656E0" w:rsidRPr="00916B05">
        <w:rPr>
          <w:rFonts w:ascii="Arial Narrow" w:hAnsi="Arial Narrow"/>
        </w:rPr>
        <w:t xml:space="preserve"> Συμπαραστάτης του Δημότη και της Επιχείρησης δέχθηκε</w:t>
      </w:r>
      <w:r w:rsidR="00C57B1C" w:rsidRPr="00916B05">
        <w:rPr>
          <w:rFonts w:ascii="Arial Narrow" w:hAnsi="Arial Narrow"/>
        </w:rPr>
        <w:t xml:space="preserve"> την υπ' αρ</w:t>
      </w:r>
      <w:r w:rsidR="00BE699B" w:rsidRPr="00BE699B">
        <w:t xml:space="preserve"> </w:t>
      </w:r>
      <w:r w:rsidR="00BE699B" w:rsidRPr="00BE699B">
        <w:rPr>
          <w:rFonts w:ascii="Arial Narrow" w:hAnsi="Arial Narrow"/>
        </w:rPr>
        <w:t>πρωτ</w:t>
      </w:r>
      <w:r w:rsidR="00C57B1C" w:rsidRPr="00916B05">
        <w:rPr>
          <w:rFonts w:ascii="Arial Narrow" w:hAnsi="Arial Narrow"/>
        </w:rPr>
        <w:t>.</w:t>
      </w:r>
      <w:r w:rsidR="00595869">
        <w:rPr>
          <w:rFonts w:ascii="Arial Narrow" w:hAnsi="Arial Narrow"/>
        </w:rPr>
        <w:t xml:space="preserve"> </w:t>
      </w:r>
      <w:r w:rsidR="00595869" w:rsidRPr="00595869">
        <w:rPr>
          <w:rFonts w:ascii="Arial Narrow" w:hAnsi="Arial Narrow"/>
        </w:rPr>
        <w:t>**********</w:t>
      </w:r>
      <w:r w:rsidR="004F3712" w:rsidRPr="00916B05">
        <w:rPr>
          <w:rFonts w:ascii="Arial Narrow" w:hAnsi="Arial Narrow"/>
        </w:rPr>
        <w:t xml:space="preserve"> </w:t>
      </w:r>
      <w:r w:rsidR="00C57B1C" w:rsidRPr="00916B05">
        <w:rPr>
          <w:rFonts w:ascii="Arial Narrow" w:hAnsi="Arial Narrow"/>
        </w:rPr>
        <w:t xml:space="preserve"> </w:t>
      </w:r>
      <w:r w:rsidR="00D656E0" w:rsidRPr="00916B05">
        <w:rPr>
          <w:rFonts w:ascii="Arial Narrow" w:hAnsi="Arial Narrow"/>
        </w:rPr>
        <w:t>κ</w:t>
      </w:r>
      <w:r w:rsidR="00952CBF" w:rsidRPr="00916B05">
        <w:rPr>
          <w:rFonts w:ascii="Arial Narrow" w:hAnsi="Arial Narrow"/>
        </w:rPr>
        <w:t>αταγγελία,</w:t>
      </w:r>
      <w:r w:rsidR="00595869">
        <w:rPr>
          <w:rFonts w:ascii="Arial Narrow" w:hAnsi="Arial Narrow"/>
        </w:rPr>
        <w:t xml:space="preserve"> του </w:t>
      </w:r>
      <w:r w:rsidR="00595869" w:rsidRPr="00595869">
        <w:rPr>
          <w:rFonts w:ascii="Arial Narrow" w:hAnsi="Arial Narrow"/>
        </w:rPr>
        <w:t>********************************</w:t>
      </w:r>
      <w:r w:rsidR="004F3712" w:rsidRPr="00916B05">
        <w:rPr>
          <w:rFonts w:ascii="Arial Narrow" w:hAnsi="Arial Narrow"/>
        </w:rPr>
        <w:t xml:space="preserve"> με έδρα την </w:t>
      </w:r>
      <w:r w:rsidR="00F30256" w:rsidRPr="00916B05">
        <w:rPr>
          <w:rFonts w:ascii="Arial Narrow" w:hAnsi="Arial Narrow"/>
        </w:rPr>
        <w:t xml:space="preserve"> </w:t>
      </w:r>
      <w:r w:rsidR="004F3712" w:rsidRPr="00916B05">
        <w:rPr>
          <w:rFonts w:ascii="Arial Narrow" w:hAnsi="Arial Narrow"/>
        </w:rPr>
        <w:t>Ξάνθη</w:t>
      </w:r>
      <w:r w:rsidRPr="00916B05">
        <w:rPr>
          <w:rFonts w:ascii="Arial Narrow" w:hAnsi="Arial Narrow"/>
        </w:rPr>
        <w:t xml:space="preserve"> </w:t>
      </w:r>
      <w:r w:rsidR="00595869">
        <w:rPr>
          <w:rFonts w:ascii="Arial Narrow" w:hAnsi="Arial Narrow"/>
        </w:rPr>
        <w:t>(</w:t>
      </w:r>
      <w:r w:rsidR="00595869" w:rsidRPr="00595869">
        <w:rPr>
          <w:rFonts w:ascii="Arial Narrow" w:hAnsi="Arial Narrow"/>
        </w:rPr>
        <w:t>****************</w:t>
      </w:r>
      <w:r w:rsidR="004F3712" w:rsidRPr="00916B05">
        <w:rPr>
          <w:rFonts w:ascii="Arial Narrow" w:hAnsi="Arial Narrow"/>
        </w:rPr>
        <w:t>)</w:t>
      </w:r>
      <w:r w:rsidR="00F30256" w:rsidRPr="00916B05">
        <w:rPr>
          <w:rFonts w:ascii="Arial Narrow" w:hAnsi="Arial Narrow"/>
        </w:rPr>
        <w:t xml:space="preserve"> </w:t>
      </w:r>
      <w:r w:rsidR="00952CBF" w:rsidRPr="00916B05">
        <w:rPr>
          <w:rFonts w:ascii="Arial Narrow" w:hAnsi="Arial Narrow"/>
        </w:rPr>
        <w:t xml:space="preserve"> η οποία έ</w:t>
      </w:r>
      <w:r w:rsidRPr="00916B05">
        <w:rPr>
          <w:rFonts w:ascii="Arial Narrow" w:hAnsi="Arial Narrow"/>
        </w:rPr>
        <w:t xml:space="preserve">λαβε αρ. </w:t>
      </w:r>
      <w:r w:rsidR="004F3712" w:rsidRPr="00916B05">
        <w:rPr>
          <w:rFonts w:ascii="Arial Narrow" w:hAnsi="Arial Narrow"/>
        </w:rPr>
        <w:t xml:space="preserve">13 </w:t>
      </w:r>
      <w:r w:rsidR="00D656E0" w:rsidRPr="00916B05">
        <w:rPr>
          <w:rFonts w:ascii="Arial Narrow" w:hAnsi="Arial Narrow"/>
        </w:rPr>
        <w:t xml:space="preserve"> στο μητρώο καταγγελιών. </w:t>
      </w:r>
    </w:p>
    <w:p w:rsidR="00FA2E4A" w:rsidRPr="00916B05" w:rsidRDefault="00D656E0" w:rsidP="00916B05">
      <w:pPr>
        <w:spacing w:line="360" w:lineRule="auto"/>
        <w:jc w:val="both"/>
        <w:rPr>
          <w:rFonts w:ascii="Arial Narrow" w:hAnsi="Arial Narrow"/>
        </w:rPr>
      </w:pPr>
      <w:r w:rsidRPr="00916B05">
        <w:rPr>
          <w:rFonts w:ascii="Arial Narrow" w:hAnsi="Arial Narrow"/>
        </w:rPr>
        <w:t>2. Η καταγγέλλουσα</w:t>
      </w:r>
      <w:r w:rsidR="004F3712" w:rsidRPr="00916B05">
        <w:rPr>
          <w:rFonts w:ascii="Arial Narrow" w:hAnsi="Arial Narrow"/>
        </w:rPr>
        <w:t xml:space="preserve"> επιχείρηση</w:t>
      </w:r>
      <w:r w:rsidR="00952CBF" w:rsidRPr="00916B05">
        <w:rPr>
          <w:rFonts w:ascii="Arial Narrow" w:hAnsi="Arial Narrow"/>
        </w:rPr>
        <w:t xml:space="preserve"> </w:t>
      </w:r>
      <w:r w:rsidRPr="00916B05">
        <w:rPr>
          <w:rFonts w:ascii="Arial Narrow" w:hAnsi="Arial Narrow"/>
        </w:rPr>
        <w:t>αναφέρει ότι</w:t>
      </w:r>
      <w:r w:rsidR="004F3712" w:rsidRPr="00916B05">
        <w:rPr>
          <w:rFonts w:ascii="Arial Narrow" w:hAnsi="Arial Narrow"/>
        </w:rPr>
        <w:t xml:space="preserve">: Ζήτησε την </w:t>
      </w:r>
      <w:bookmarkStart w:id="0" w:name="_GoBack"/>
      <w:r w:rsidR="00F664A9" w:rsidRPr="00916B05">
        <w:rPr>
          <w:rFonts w:ascii="Arial Narrow" w:hAnsi="Arial Narrow"/>
        </w:rPr>
        <w:t>ΠΑΡΑΧΩΡΗΣΗ (ΟΙΚΙΣΚΟΥ) ΞΥΛΙΝΟ ΣΠΙΤΑΚΙ ΜΕ ΠΑΡΟΧΗ ΗΛΕΚΤΡΙΚΟΥ ΡΕΥΜΑΤΟΣ</w:t>
      </w:r>
      <w:bookmarkEnd w:id="0"/>
      <w:r w:rsidR="004F3712" w:rsidRPr="00916B05">
        <w:rPr>
          <w:rFonts w:ascii="Arial Narrow" w:hAnsi="Arial Narrow"/>
        </w:rPr>
        <w:t xml:space="preserve"> δύο γραφεία και δέκα καθίσματα. Επί του αιτήματός της, </w:t>
      </w:r>
      <w:r w:rsidR="00BE699B">
        <w:rPr>
          <w:rFonts w:ascii="Arial Narrow" w:hAnsi="Arial Narrow"/>
        </w:rPr>
        <w:t xml:space="preserve">η </w:t>
      </w:r>
      <w:r w:rsidR="004F3712" w:rsidRPr="00916B05">
        <w:rPr>
          <w:rFonts w:ascii="Arial Narrow" w:hAnsi="Arial Narrow"/>
        </w:rPr>
        <w:t>απάντηση ήταν ΑΡΝΗΤΙΚΗ.</w:t>
      </w:r>
    </w:p>
    <w:p w:rsidR="006F04AC" w:rsidRPr="00916B05" w:rsidRDefault="00635E61" w:rsidP="00916B05">
      <w:pPr>
        <w:spacing w:line="360" w:lineRule="auto"/>
        <w:jc w:val="both"/>
        <w:rPr>
          <w:rFonts w:ascii="Arial Narrow" w:hAnsi="Arial Narrow"/>
        </w:rPr>
      </w:pPr>
      <w:r w:rsidRPr="00916B05">
        <w:rPr>
          <w:rFonts w:ascii="Arial Narrow" w:hAnsi="Arial Narrow"/>
        </w:rPr>
        <w:t xml:space="preserve"> </w:t>
      </w:r>
      <w:r w:rsidR="00FA2E4A" w:rsidRPr="00916B05">
        <w:rPr>
          <w:rFonts w:ascii="Arial Narrow" w:hAnsi="Arial Narrow"/>
        </w:rPr>
        <w:t xml:space="preserve"> </w:t>
      </w:r>
      <w:r w:rsidR="00706A04" w:rsidRPr="00916B05">
        <w:rPr>
          <w:rFonts w:ascii="Arial Narrow" w:hAnsi="Arial Narrow"/>
        </w:rPr>
        <w:t xml:space="preserve"> </w:t>
      </w:r>
      <w:r w:rsidR="00D656E0" w:rsidRPr="00916B05">
        <w:rPr>
          <w:rFonts w:ascii="Arial Narrow" w:hAnsi="Arial Narrow"/>
          <w:b/>
        </w:rPr>
        <w:t>ΙΙ. Η αρμοδιότητα του Συμπαραστάτη του Δημότη και της Επιχείρησης</w:t>
      </w:r>
      <w:r w:rsidR="00D656E0" w:rsidRPr="00916B05">
        <w:rPr>
          <w:rFonts w:ascii="Arial Narrow" w:hAnsi="Arial Narrow"/>
        </w:rPr>
        <w:t xml:space="preserve"> </w:t>
      </w:r>
    </w:p>
    <w:p w:rsidR="006F04AC" w:rsidRPr="00916B05" w:rsidRDefault="006F04AC" w:rsidP="00916B05">
      <w:pPr>
        <w:spacing w:line="360" w:lineRule="auto"/>
        <w:jc w:val="both"/>
        <w:rPr>
          <w:rFonts w:ascii="Arial Narrow" w:hAnsi="Arial Narrow"/>
        </w:rPr>
      </w:pPr>
      <w:r w:rsidRPr="00916B05">
        <w:rPr>
          <w:rFonts w:ascii="Arial Narrow" w:hAnsi="Arial Narrow"/>
        </w:rPr>
        <w:t>3</w:t>
      </w:r>
      <w:r w:rsidR="00D656E0" w:rsidRPr="00916B05">
        <w:rPr>
          <w:rFonts w:ascii="Arial Narrow" w:hAnsi="Arial Narrow"/>
        </w:rPr>
        <w:t>. Σύμφωνα με το άρθρο 77 παρ. 3 του Ν.3852/2010, ο Συμπαραστάτης του Δημότη και της Επιχείρησης δέχεται καταγγελίες άμεσα θιγόμενων πολιτών</w:t>
      </w:r>
      <w:r w:rsidRPr="00916B05">
        <w:rPr>
          <w:rFonts w:ascii="Arial Narrow" w:hAnsi="Arial Narrow"/>
        </w:rPr>
        <w:t xml:space="preserve"> ή επιχειρήσεων</w:t>
      </w:r>
      <w:r w:rsidR="00D656E0" w:rsidRPr="00916B05">
        <w:rPr>
          <w:rFonts w:ascii="Arial Narrow" w:hAnsi="Arial Narrow"/>
        </w:rPr>
        <w:t xml:space="preserve"> για κακοδιοίκηση από τις υπηρεσίες, τα νομικά πρόσωπα και τις επιχειρήσεις του Δήμου και διαμεσολαβεί για την επίλυση των σχετικών προβλημάτων, ενώ είναι υποχρεωμένος να απαντά εγγράφως ή ηλεκτρονικά εντός τριάντα (30) ημερών </w:t>
      </w:r>
      <w:r w:rsidR="00D656E0" w:rsidRPr="00916B05">
        <w:rPr>
          <w:rFonts w:ascii="Arial Narrow" w:hAnsi="Arial Narrow"/>
        </w:rPr>
        <w:lastRenderedPageBreak/>
        <w:t>στους ενδιαφερομένους. Με την παρούσα εκπληρώνεται εμπρόθεσμα η εν λόγω υποχρέωση απάντησης.</w:t>
      </w:r>
    </w:p>
    <w:p w:rsidR="006F04AC" w:rsidRPr="00916B05" w:rsidRDefault="006F04AC" w:rsidP="00916B05">
      <w:pPr>
        <w:spacing w:line="360" w:lineRule="auto"/>
        <w:jc w:val="both"/>
        <w:rPr>
          <w:rFonts w:ascii="Arial Narrow" w:hAnsi="Arial Narrow"/>
        </w:rPr>
      </w:pPr>
      <w:r w:rsidRPr="00916B05">
        <w:rPr>
          <w:rFonts w:ascii="Arial Narrow" w:hAnsi="Arial Narrow"/>
        </w:rPr>
        <w:t>4</w:t>
      </w:r>
      <w:r w:rsidR="00D656E0" w:rsidRPr="00916B05">
        <w:rPr>
          <w:rFonts w:ascii="Arial Narrow" w:hAnsi="Arial Narrow"/>
        </w:rPr>
        <w:t>. Στη συγκεκριμένη υπό κρί</w:t>
      </w:r>
      <w:r w:rsidR="00F30256" w:rsidRPr="00916B05">
        <w:rPr>
          <w:rFonts w:ascii="Arial Narrow" w:hAnsi="Arial Narrow"/>
        </w:rPr>
        <w:t>ση υπόθεση</w:t>
      </w:r>
      <w:r w:rsidR="00D656E0" w:rsidRPr="00916B05">
        <w:rPr>
          <w:rFonts w:ascii="Arial Narrow" w:hAnsi="Arial Narrow"/>
        </w:rPr>
        <w:t xml:space="preserve">, η </w:t>
      </w:r>
      <w:r w:rsidRPr="00916B05">
        <w:rPr>
          <w:rFonts w:ascii="Arial Narrow" w:hAnsi="Arial Narrow"/>
        </w:rPr>
        <w:t>κ</w:t>
      </w:r>
      <w:r w:rsidR="00B531CC" w:rsidRPr="00916B05">
        <w:rPr>
          <w:rFonts w:ascii="Arial Narrow" w:hAnsi="Arial Narrow"/>
        </w:rPr>
        <w:t xml:space="preserve">αταγγελία αφορά αρμοδιότητα της Επιτροπής Ποιότητας Ζωής </w:t>
      </w:r>
      <w:r w:rsidR="007A0597" w:rsidRPr="00916B05">
        <w:rPr>
          <w:rFonts w:ascii="Arial Narrow" w:hAnsi="Arial Narrow"/>
        </w:rPr>
        <w:t>και</w:t>
      </w:r>
      <w:r w:rsidR="00D656E0" w:rsidRPr="00916B05">
        <w:rPr>
          <w:rFonts w:ascii="Arial Narrow" w:hAnsi="Arial Narrow"/>
        </w:rPr>
        <w:t xml:space="preserve"> επομένως ο Συμπαραστάτης του Δημότη και της Επιχείρησης είναι αρμόδιος να ασκήσει την διαμεσολαβητική του παρέμβαση. </w:t>
      </w:r>
    </w:p>
    <w:p w:rsidR="00B531CC" w:rsidRPr="00916B05" w:rsidRDefault="00D656E0" w:rsidP="00916B05">
      <w:pPr>
        <w:spacing w:line="360" w:lineRule="auto"/>
        <w:jc w:val="both"/>
        <w:rPr>
          <w:rFonts w:ascii="Arial Narrow" w:hAnsi="Arial Narrow"/>
          <w:b/>
        </w:rPr>
      </w:pPr>
      <w:r w:rsidRPr="00916B05">
        <w:rPr>
          <w:rFonts w:ascii="Arial Narrow" w:hAnsi="Arial Narrow"/>
          <w:b/>
        </w:rPr>
        <w:t xml:space="preserve">ΙΙΙ. </w:t>
      </w:r>
      <w:r w:rsidR="00677124" w:rsidRPr="00916B05">
        <w:rPr>
          <w:rFonts w:ascii="Arial Narrow" w:hAnsi="Arial Narrow"/>
          <w:b/>
        </w:rPr>
        <w:t>Εξέταση της υπόθεσης.</w:t>
      </w:r>
    </w:p>
    <w:p w:rsidR="00B531CC" w:rsidRPr="00916B05" w:rsidRDefault="00B531CC" w:rsidP="00916B05">
      <w:pPr>
        <w:spacing w:line="360" w:lineRule="auto"/>
        <w:jc w:val="both"/>
        <w:rPr>
          <w:rFonts w:ascii="Arial Narrow" w:hAnsi="Arial Narrow"/>
        </w:rPr>
      </w:pPr>
      <w:r w:rsidRPr="00916B05">
        <w:rPr>
          <w:rFonts w:ascii="Arial Narrow" w:hAnsi="Arial Narrow"/>
        </w:rPr>
        <w:t>Άρθρο 1 Ν. 1667/1986 Αστικός συνεταιρισμός είναι εκούσια ένωση προσώπων με οικονομικό σκοπό, η οποία χωρίς να αναπτύσσει δραστηριότητες αγροτικής οικονομίας, αποβλέπει ιδίως με τη συνεργασία των μελών του στην οικονομική, κοινωνική, πολιτιστική ανάπτυξη των μελών του και τη βελτίωση της ποιότητας ζωής τους γενικά μέσα σε μια κοινή επιχείρηση.</w:t>
      </w:r>
    </w:p>
    <w:p w:rsidR="00B531CC" w:rsidRPr="00916B05" w:rsidRDefault="00B531CC" w:rsidP="00916B05">
      <w:pPr>
        <w:spacing w:line="360" w:lineRule="auto"/>
        <w:jc w:val="both"/>
        <w:rPr>
          <w:rFonts w:ascii="Arial Narrow" w:hAnsi="Arial Narrow"/>
        </w:rPr>
      </w:pPr>
      <w:r w:rsidRPr="00916B05">
        <w:rPr>
          <w:rFonts w:ascii="Arial Narrow" w:hAnsi="Arial Narrow"/>
        </w:rPr>
        <w:t>Οι συνεταιρισμοί είναι ιδίως παραγωγικοί, καταναλωτικοί, προμηθευτικοί, πιστωτικοί, μεταφορικοί και τουριστικοί.</w:t>
      </w:r>
    </w:p>
    <w:p w:rsidR="00B531CC" w:rsidRPr="00916B05" w:rsidRDefault="00B531CC" w:rsidP="00916B05">
      <w:pPr>
        <w:spacing w:line="360" w:lineRule="auto"/>
        <w:jc w:val="both"/>
        <w:rPr>
          <w:rFonts w:ascii="Arial Narrow" w:hAnsi="Arial Narrow"/>
          <w:b/>
        </w:rPr>
      </w:pPr>
      <w:r w:rsidRPr="00916B05">
        <w:rPr>
          <w:rFonts w:ascii="Arial Narrow" w:hAnsi="Arial Narrow"/>
        </w:rPr>
        <w:t xml:space="preserve">Κατά τη Νομολογία και Θεωρία, ο συνεταιρισμός – όπως και οι ενώσεις συνεταιρισμών- έχει εμπορική ιδιότητα (άρθρο 1 παρ. 7 Ν. 1667/1986) από </w:t>
      </w:r>
      <w:r w:rsidR="00916B05" w:rsidRPr="00916B05">
        <w:rPr>
          <w:rFonts w:ascii="Arial Narrow" w:hAnsi="Arial Narrow"/>
        </w:rPr>
        <w:t xml:space="preserve">την καταχώρηση του , σύμφωνα με αυτά που ορίζονται στην παρ. 6 του ίδιου άρθρου, ο συνεταιρισμός αποκτά νομική προσωπικότητα </w:t>
      </w:r>
      <w:r w:rsidR="00916B05" w:rsidRPr="00916B05">
        <w:rPr>
          <w:rFonts w:ascii="Arial Narrow" w:hAnsi="Arial Narrow"/>
          <w:b/>
        </w:rPr>
        <w:t>και εμπορική ιδιότητα.</w:t>
      </w:r>
    </w:p>
    <w:p w:rsidR="00B531CC" w:rsidRPr="00916B05" w:rsidRDefault="00B531CC" w:rsidP="00916B05">
      <w:pPr>
        <w:spacing w:line="360" w:lineRule="auto"/>
        <w:jc w:val="both"/>
        <w:rPr>
          <w:rFonts w:ascii="Arial Narrow" w:hAnsi="Arial Narrow"/>
        </w:rPr>
      </w:pPr>
      <w:r w:rsidRPr="00916B05">
        <w:rPr>
          <w:rFonts w:ascii="Arial Narrow" w:hAnsi="Arial Narrow"/>
        </w:rPr>
        <w:t xml:space="preserve"> </w:t>
      </w:r>
      <w:r w:rsidR="00916B05" w:rsidRPr="00916B05">
        <w:rPr>
          <w:rFonts w:ascii="Arial Narrow" w:hAnsi="Arial Narrow"/>
        </w:rPr>
        <w:t>Απόκτηση  εμπ</w:t>
      </w:r>
      <w:r w:rsidRPr="00916B05">
        <w:rPr>
          <w:rFonts w:ascii="Arial Narrow" w:hAnsi="Arial Narrow"/>
        </w:rPr>
        <w:t>ορικής ιδιότητας.</w:t>
      </w:r>
    </w:p>
    <w:p w:rsidR="00B531CC" w:rsidRPr="00916B05" w:rsidRDefault="00916B05" w:rsidP="00916B05">
      <w:pPr>
        <w:jc w:val="both"/>
        <w:rPr>
          <w:rFonts w:ascii="Arial Narrow" w:hAnsi="Arial Narrow"/>
        </w:rPr>
      </w:pPr>
      <w:r w:rsidRPr="00916B05">
        <w:rPr>
          <w:rFonts w:ascii="Arial Narrow" w:hAnsi="Arial Narrow"/>
        </w:rPr>
        <w:t>΄</w:t>
      </w:r>
      <w:r w:rsidR="00B531CC" w:rsidRPr="00916B05">
        <w:rPr>
          <w:rFonts w:ascii="Arial Narrow" w:hAnsi="Arial Narrow"/>
        </w:rPr>
        <w:t>Εμπορος αποκτά την εμπορική του ιδιότητα με δύο τρόπους</w:t>
      </w:r>
    </w:p>
    <w:p w:rsidR="00B531CC" w:rsidRPr="00916B05" w:rsidRDefault="00B531CC" w:rsidP="00916B05">
      <w:pPr>
        <w:jc w:val="both"/>
        <w:rPr>
          <w:rFonts w:ascii="Arial Narrow" w:hAnsi="Arial Narrow"/>
        </w:rPr>
      </w:pPr>
      <w:r w:rsidRPr="00916B05">
        <w:rPr>
          <w:rFonts w:ascii="Arial Narrow" w:hAnsi="Arial Narrow"/>
        </w:rPr>
        <w:t>Α. Με το ουσιαστικό κριτήριο</w:t>
      </w:r>
      <w:r w:rsidR="00916B05" w:rsidRPr="00916B05">
        <w:rPr>
          <w:rFonts w:ascii="Arial Narrow" w:hAnsi="Arial Narrow"/>
        </w:rPr>
        <w:t xml:space="preserve">: </w:t>
      </w:r>
      <w:r w:rsidRPr="00916B05">
        <w:rPr>
          <w:rFonts w:ascii="Arial Narrow" w:hAnsi="Arial Narrow"/>
        </w:rPr>
        <w:t xml:space="preserve"> Ιδιώτης αποκτά την εμπορική ιδιότητα εφόσον ενεργεί εμπορικές πράξεις κατά σύνηθες επάγγελμα, με σκοπό τον βιοπορισμό, </w:t>
      </w:r>
    </w:p>
    <w:p w:rsidR="00B531CC" w:rsidRPr="00916B05" w:rsidRDefault="00B531CC" w:rsidP="00916B05">
      <w:pPr>
        <w:spacing w:line="360" w:lineRule="auto"/>
        <w:jc w:val="both"/>
        <w:rPr>
          <w:rFonts w:ascii="Arial Narrow" w:hAnsi="Arial Narrow"/>
        </w:rPr>
      </w:pPr>
      <w:r w:rsidRPr="00916B05">
        <w:rPr>
          <w:rFonts w:ascii="Arial Narrow" w:hAnsi="Arial Narrow"/>
        </w:rPr>
        <w:t>Β. Με το τυπικό κριτήριο</w:t>
      </w:r>
      <w:r w:rsidR="00916B05" w:rsidRPr="00916B05">
        <w:rPr>
          <w:rFonts w:ascii="Arial Narrow" w:hAnsi="Arial Narrow"/>
        </w:rPr>
        <w:t xml:space="preserve">: </w:t>
      </w:r>
      <w:r w:rsidRPr="00916B05">
        <w:rPr>
          <w:rFonts w:ascii="Arial Narrow" w:hAnsi="Arial Narrow"/>
        </w:rPr>
        <w:t xml:space="preserve"> Με το τυπικό κριτήριο κάποιος θεωρείται έμπορος τηρώντας τις </w:t>
      </w:r>
      <w:r w:rsidR="00916B05" w:rsidRPr="00916B05">
        <w:rPr>
          <w:rFonts w:ascii="Arial Narrow" w:hAnsi="Arial Narrow"/>
        </w:rPr>
        <w:t>απαραίτητες προϋ</w:t>
      </w:r>
      <w:r w:rsidRPr="00916B05">
        <w:rPr>
          <w:rFonts w:ascii="Arial Narrow" w:hAnsi="Arial Narrow"/>
        </w:rPr>
        <w:t>ποθέσεις του νόμου</w:t>
      </w:r>
      <w:r w:rsidR="00916B05" w:rsidRPr="00916B05">
        <w:rPr>
          <w:rFonts w:ascii="Arial Narrow" w:hAnsi="Arial Narrow"/>
        </w:rPr>
        <w:t xml:space="preserve">,  έτσι </w:t>
      </w:r>
      <w:r w:rsidRPr="00916B05">
        <w:rPr>
          <w:rFonts w:ascii="Arial Narrow" w:hAnsi="Arial Narrow"/>
        </w:rPr>
        <w:t xml:space="preserve"> Α.Ε. ΕΠΕ, ΣΥΝΕΤΑΙΡΙΣΜΟΙ</w:t>
      </w:r>
      <w:r w:rsidR="00916B05" w:rsidRPr="00916B05">
        <w:rPr>
          <w:rFonts w:ascii="Arial Narrow" w:hAnsi="Arial Narrow"/>
        </w:rPr>
        <w:t>,</w:t>
      </w:r>
      <w:r w:rsidRPr="00916B05">
        <w:rPr>
          <w:rFonts w:ascii="Arial Narrow" w:hAnsi="Arial Narrow"/>
        </w:rPr>
        <w:t xml:space="preserve"> οι Χρηματιστές του Χ</w:t>
      </w:r>
      <w:r w:rsidR="00916B05" w:rsidRPr="00916B05">
        <w:rPr>
          <w:rFonts w:ascii="Arial Narrow" w:hAnsi="Arial Narrow"/>
        </w:rPr>
        <w:t>.</w:t>
      </w:r>
      <w:r w:rsidRPr="00916B05">
        <w:rPr>
          <w:rFonts w:ascii="Arial Narrow" w:hAnsi="Arial Narrow"/>
        </w:rPr>
        <w:t>Α πάντοτε θεωρούνται έμποροι, (ΑΠ 207/1959) ακόμη και αν στην πραγματικότητα δεν ασκούν εμπορία και δεν κάνουν εμπορικές πράξεις. Η εμπορική ιδιότητα που αποκτήθηκε με αυτό το κριτήριο χάνεται με την λύση των νομικών προσώπων ή με την ανάκληση του διορισμού των φυσικών προσώπων.</w:t>
      </w:r>
    </w:p>
    <w:p w:rsidR="00916B05" w:rsidRPr="00916B05" w:rsidRDefault="00916B05" w:rsidP="00916B05">
      <w:pPr>
        <w:pStyle w:val="Default"/>
        <w:spacing w:line="360" w:lineRule="auto"/>
        <w:jc w:val="both"/>
        <w:rPr>
          <w:rFonts w:ascii="Arial Narrow" w:hAnsi="Arial Narrow"/>
          <w:sz w:val="22"/>
          <w:szCs w:val="22"/>
        </w:rPr>
      </w:pPr>
      <w:r w:rsidRPr="00916B05">
        <w:rPr>
          <w:rFonts w:ascii="Arial Narrow" w:hAnsi="Arial Narrow"/>
          <w:bCs/>
          <w:sz w:val="22"/>
          <w:szCs w:val="22"/>
        </w:rPr>
        <w:t xml:space="preserve">Νομικές Μορφές Αστικών Συνεταιρισμών </w:t>
      </w:r>
    </w:p>
    <w:p w:rsidR="00916B05" w:rsidRPr="00916B05" w:rsidRDefault="00916B05" w:rsidP="00916B05">
      <w:pPr>
        <w:pStyle w:val="Default"/>
        <w:spacing w:line="360" w:lineRule="auto"/>
        <w:jc w:val="both"/>
        <w:rPr>
          <w:rFonts w:ascii="Arial Narrow" w:hAnsi="Arial Narrow"/>
          <w:sz w:val="22"/>
          <w:szCs w:val="22"/>
        </w:rPr>
      </w:pPr>
      <w:r w:rsidRPr="00916B05">
        <w:rPr>
          <w:rFonts w:ascii="Arial Narrow" w:hAnsi="Arial Narrow"/>
          <w:sz w:val="22"/>
          <w:szCs w:val="22"/>
        </w:rPr>
        <w:t>Η νομική μορφή του Αστικού Συνεταιρισμού καθορίζεται από την έκταση της ευθύνης των συνεταίρων. Αν ο συ</w:t>
      </w:r>
      <w:r w:rsidR="00BE699B">
        <w:rPr>
          <w:rFonts w:ascii="Arial Narrow" w:hAnsi="Arial Narrow"/>
          <w:sz w:val="22"/>
          <w:szCs w:val="22"/>
        </w:rPr>
        <w:t>νέταιρος ευθύνεται εις ολόκληρο</w:t>
      </w:r>
      <w:r w:rsidRPr="00916B05">
        <w:rPr>
          <w:rFonts w:ascii="Arial Narrow" w:hAnsi="Arial Narrow"/>
          <w:sz w:val="22"/>
          <w:szCs w:val="22"/>
        </w:rPr>
        <w:t xml:space="preserve"> για τα χρέη του Συνεταιρισμού έναντι τρίτων, είναι </w:t>
      </w:r>
      <w:r w:rsidRPr="00916B05">
        <w:rPr>
          <w:rFonts w:ascii="Arial Narrow" w:hAnsi="Arial Narrow"/>
          <w:i/>
          <w:iCs/>
          <w:sz w:val="22"/>
          <w:szCs w:val="22"/>
          <w:u w:val="single"/>
        </w:rPr>
        <w:t xml:space="preserve">Συνεταιρισμός Απεριόριστης Ευθύνης. </w:t>
      </w:r>
      <w:r w:rsidRPr="00916B05">
        <w:rPr>
          <w:rFonts w:ascii="Arial Narrow" w:hAnsi="Arial Narrow"/>
          <w:sz w:val="22"/>
          <w:szCs w:val="22"/>
        </w:rPr>
        <w:t xml:space="preserve">Αν ευθύνεται ως ένα ορισμένο χρηματικό ποσό που ορίζεται από το καταστατικό και είναι ίσο ή πολλαπλάσιο της αξίας κάθε συνεταιριστικής μερίδας, είναι </w:t>
      </w:r>
      <w:r w:rsidRPr="00916B05">
        <w:rPr>
          <w:rFonts w:ascii="Arial Narrow" w:hAnsi="Arial Narrow"/>
          <w:i/>
          <w:iCs/>
          <w:sz w:val="22"/>
          <w:szCs w:val="22"/>
          <w:u w:val="single"/>
        </w:rPr>
        <w:t xml:space="preserve">Συνεταιρισμός Περιορισμένης Ευθύνης (ΣΥΝ.Π.Ε.). </w:t>
      </w:r>
      <w:r w:rsidRPr="00916B05">
        <w:rPr>
          <w:rFonts w:ascii="Arial Narrow" w:hAnsi="Arial Narrow"/>
          <w:sz w:val="22"/>
          <w:szCs w:val="22"/>
        </w:rPr>
        <w:t xml:space="preserve">Η τελευταία μορφή είναι και η συνηθέστερη. </w:t>
      </w:r>
    </w:p>
    <w:p w:rsidR="00916B05" w:rsidRPr="00916B05" w:rsidRDefault="00916B05" w:rsidP="00916B05">
      <w:pPr>
        <w:pStyle w:val="Default"/>
        <w:spacing w:line="360" w:lineRule="auto"/>
        <w:jc w:val="both"/>
        <w:rPr>
          <w:rFonts w:ascii="Arial Narrow" w:hAnsi="Arial Narrow"/>
          <w:sz w:val="22"/>
          <w:szCs w:val="22"/>
        </w:rPr>
      </w:pPr>
    </w:p>
    <w:p w:rsidR="00916B05" w:rsidRDefault="00916B05" w:rsidP="00916B05">
      <w:pPr>
        <w:spacing w:line="360" w:lineRule="auto"/>
        <w:jc w:val="both"/>
        <w:rPr>
          <w:rFonts w:ascii="Arial Narrow" w:hAnsi="Arial Narrow"/>
          <w:bCs/>
        </w:rPr>
      </w:pPr>
      <w:r w:rsidRPr="00916B05">
        <w:rPr>
          <w:rFonts w:ascii="Arial Narrow" w:hAnsi="Arial Narrow"/>
          <w:bCs/>
        </w:rPr>
        <w:lastRenderedPageBreak/>
        <w:t>Στην Ελλάδα (αλλά και στα υπόλοιπα σύγχρονα κράτη) ακολουθείται ένα μικτό σύστημα που περιλαμβάνει στοιχεία τόσο από το αντικειμενικό, όσο και από το υποκειμενικό, δηλαδή και ο νόμος περιλαμβάνει «κατάλογο» πράξεων που θεωρούνται σε κάθε περίπτωση ως εμπορικές αλλά επίσης και κάποιες πράξεις θεωρούνται εμπορικές επειδή γίνονται από</w:t>
      </w:r>
      <w:r>
        <w:rPr>
          <w:rFonts w:ascii="Arial Narrow" w:hAnsi="Arial Narrow"/>
          <w:bCs/>
        </w:rPr>
        <w:t xml:space="preserve"> έμπορο ή εμπορική επιχείρηση γ</w:t>
      </w:r>
      <w:r w:rsidRPr="00916B05">
        <w:rPr>
          <w:rFonts w:ascii="Arial Narrow" w:hAnsi="Arial Narrow"/>
          <w:bCs/>
        </w:rPr>
        <w:t>ια χάρη της εμπορίας τους.</w:t>
      </w:r>
    </w:p>
    <w:p w:rsidR="004D3A1A" w:rsidRPr="004D3A1A" w:rsidRDefault="004D3A1A" w:rsidP="004D3A1A">
      <w:pPr>
        <w:spacing w:line="360" w:lineRule="auto"/>
        <w:jc w:val="both"/>
        <w:rPr>
          <w:rFonts w:ascii="Arial Narrow" w:hAnsi="Arial Narrow"/>
          <w:bCs/>
        </w:rPr>
      </w:pPr>
      <w:r w:rsidRPr="004D3A1A">
        <w:rPr>
          <w:rFonts w:ascii="Arial Narrow" w:hAnsi="Arial Narrow"/>
          <w:bCs/>
        </w:rPr>
        <w:t>Οι εμπορικές πράξεις ανάλογα με τον λόγο που θεωρούνται ως εμπορικές, διακρίνονται σε πρωτότυπες εμπορικές πράξεις και σε παράγωγες εμπορικές πράξεις. Πρωτότυπες είναι όσες θεωρούνται ως εμπορικές επειδή περιλαμβάνονται στον νόμο, δηλαδή ο ίδιος  ο νόμος αναφέρει ποιες πράξεις είναι εμπορικέ</w:t>
      </w:r>
      <w:r>
        <w:rPr>
          <w:rFonts w:ascii="Arial Narrow" w:hAnsi="Arial Narrow"/>
          <w:bCs/>
        </w:rPr>
        <w:t>ς σε κάθε περίπτωση, ασχέτως αν</w:t>
      </w:r>
      <w:r w:rsidRPr="004D3A1A">
        <w:rPr>
          <w:rFonts w:ascii="Arial Narrow" w:hAnsi="Arial Narrow"/>
          <w:bCs/>
        </w:rPr>
        <w:t xml:space="preserve"> γίνονται απ</w:t>
      </w:r>
      <w:r>
        <w:rPr>
          <w:rFonts w:ascii="Arial Narrow" w:hAnsi="Arial Narrow"/>
          <w:bCs/>
        </w:rPr>
        <w:t xml:space="preserve">ό έμπορο ή όχι </w:t>
      </w:r>
      <w:r w:rsidRPr="004D3A1A">
        <w:rPr>
          <w:rFonts w:ascii="Arial Narrow" w:hAnsi="Arial Narrow"/>
          <w:bCs/>
        </w:rPr>
        <w:t xml:space="preserve">(αντικειμενικό σύστημα ) </w:t>
      </w:r>
    </w:p>
    <w:p w:rsidR="004D3A1A" w:rsidRDefault="004D3A1A" w:rsidP="004D3A1A">
      <w:pPr>
        <w:spacing w:line="360" w:lineRule="auto"/>
        <w:jc w:val="both"/>
        <w:rPr>
          <w:rFonts w:ascii="Arial Narrow" w:hAnsi="Arial Narrow"/>
          <w:bCs/>
        </w:rPr>
      </w:pPr>
      <w:r w:rsidRPr="004D3A1A">
        <w:rPr>
          <w:rFonts w:ascii="Arial Narrow" w:hAnsi="Arial Narrow"/>
          <w:bCs/>
        </w:rPr>
        <w:t>Παράγωγες εμπορικές πρ</w:t>
      </w:r>
      <w:r>
        <w:rPr>
          <w:rFonts w:ascii="Arial Narrow" w:hAnsi="Arial Narrow"/>
          <w:bCs/>
        </w:rPr>
        <w:t>ά</w:t>
      </w:r>
      <w:r w:rsidRPr="004D3A1A">
        <w:rPr>
          <w:rFonts w:ascii="Arial Narrow" w:hAnsi="Arial Narrow"/>
          <w:bCs/>
        </w:rPr>
        <w:t>ξεις είναι</w:t>
      </w:r>
      <w:r>
        <w:rPr>
          <w:rFonts w:ascii="Arial Narrow" w:hAnsi="Arial Narrow"/>
          <w:bCs/>
        </w:rPr>
        <w:t xml:space="preserve"> </w:t>
      </w:r>
      <w:r w:rsidRPr="004D3A1A">
        <w:rPr>
          <w:rFonts w:ascii="Arial Narrow" w:hAnsi="Arial Narrow"/>
          <w:bCs/>
        </w:rPr>
        <w:t>αυτές που δεν περιλαμβάνονται στον νόμο, αλλά παρόλα αυτά θεωρούνται ως εμπορικές είτε ε</w:t>
      </w:r>
      <w:r>
        <w:rPr>
          <w:rFonts w:ascii="Arial Narrow" w:hAnsi="Arial Narrow"/>
          <w:bCs/>
        </w:rPr>
        <w:t>πειδή γίνονται από έμπορο για χ</w:t>
      </w:r>
      <w:r w:rsidRPr="004D3A1A">
        <w:rPr>
          <w:rFonts w:ascii="Arial Narrow" w:hAnsi="Arial Narrow"/>
          <w:bCs/>
        </w:rPr>
        <w:t>άρη της εμπορίας του (παράγωγες εξ υποκειμένου εμπορικές πράξεις ) είτε επειδή συνδέονται στενά με άλλη εμπορική πράξη ( παρά</w:t>
      </w:r>
      <w:r>
        <w:rPr>
          <w:rFonts w:ascii="Arial Narrow" w:hAnsi="Arial Narrow"/>
          <w:bCs/>
        </w:rPr>
        <w:t xml:space="preserve">γωγες εξ αντικειμένου εμπορικές πράξεις). </w:t>
      </w:r>
    </w:p>
    <w:p w:rsidR="004C03E0" w:rsidRDefault="004D3A1A" w:rsidP="004D3A1A">
      <w:pPr>
        <w:spacing w:line="360" w:lineRule="auto"/>
        <w:jc w:val="both"/>
        <w:rPr>
          <w:rFonts w:ascii="Arial Narrow" w:hAnsi="Arial Narrow"/>
        </w:rPr>
      </w:pPr>
      <w:r>
        <w:rPr>
          <w:rFonts w:ascii="Arial Narrow" w:hAnsi="Arial Narrow"/>
          <w:bCs/>
        </w:rPr>
        <w:t>(Πηγή:</w:t>
      </w:r>
      <w:r w:rsidRPr="004D3A1A">
        <w:t xml:space="preserve"> </w:t>
      </w:r>
      <w:r w:rsidRPr="004D3A1A">
        <w:rPr>
          <w:rFonts w:ascii="Arial Narrow" w:hAnsi="Arial Narrow"/>
        </w:rPr>
        <w:t>Από το Τμήμα Οργάνωσης και Διοίκησης Επιχειρήσεων Οικονομικού Πανεπιστημίου Αθηνών</w:t>
      </w:r>
      <w:r>
        <w:rPr>
          <w:rFonts w:ascii="Arial Narrow" w:hAnsi="Arial Narrow"/>
        </w:rPr>
        <w:t>,</w:t>
      </w:r>
      <w:r w:rsidRPr="004D3A1A">
        <w:t xml:space="preserve"> </w:t>
      </w:r>
      <w:r w:rsidRPr="004D3A1A">
        <w:rPr>
          <w:rFonts w:ascii="Arial Narrow" w:hAnsi="Arial Narrow"/>
        </w:rPr>
        <w:t>Λογιστικό Σύλλογο Αθηνών</w:t>
      </w:r>
      <w:r>
        <w:rPr>
          <w:rFonts w:ascii="Arial Narrow" w:hAnsi="Arial Narrow"/>
        </w:rPr>
        <w:t xml:space="preserve"> , Εμπορικό Κ</w:t>
      </w:r>
      <w:r w:rsidR="004C03E0">
        <w:rPr>
          <w:rFonts w:ascii="Arial Narrow" w:hAnsi="Arial Narrow"/>
        </w:rPr>
        <w:t>ώδικα κατ’ άρθρον ερμηνεία</w:t>
      </w:r>
      <w:r w:rsidR="00BE699B">
        <w:rPr>
          <w:rFonts w:ascii="Arial Narrow" w:hAnsi="Arial Narrow"/>
        </w:rPr>
        <w:t xml:space="preserve"> Γ.ΒΕΛΕΝΤΖΑΣ</w:t>
      </w:r>
      <w:r w:rsidR="004C03E0">
        <w:rPr>
          <w:rFonts w:ascii="Arial Narrow" w:hAnsi="Arial Narrow"/>
        </w:rPr>
        <w:t>)</w:t>
      </w:r>
    </w:p>
    <w:p w:rsidR="004C03E0" w:rsidRPr="004C03E0" w:rsidRDefault="004D3A1A" w:rsidP="004C03E0">
      <w:pPr>
        <w:spacing w:line="360" w:lineRule="auto"/>
        <w:jc w:val="both"/>
        <w:rPr>
          <w:rFonts w:ascii="Arial Narrow" w:hAnsi="Arial Narrow"/>
        </w:rPr>
      </w:pPr>
      <w:r w:rsidRPr="004C03E0">
        <w:rPr>
          <w:rFonts w:ascii="Arial Narrow" w:hAnsi="Arial Narrow"/>
        </w:rPr>
        <w:t xml:space="preserve"> </w:t>
      </w:r>
      <w:r w:rsidR="004C03E0" w:rsidRPr="004C03E0">
        <w:rPr>
          <w:rFonts w:ascii="Arial Narrow" w:hAnsi="Arial Narrow"/>
        </w:rPr>
        <w:t>Όμως οι εμπορικοί θεσμοί και οι εμπορικές συναλλαγές ρυθμίζονται και από πολλούς ειδικούς νόμους</w:t>
      </w:r>
      <w:r w:rsidR="004C03E0">
        <w:rPr>
          <w:rFonts w:ascii="Arial Narrow" w:hAnsi="Arial Narrow"/>
        </w:rPr>
        <w:t>,</w:t>
      </w:r>
      <w:r w:rsidR="004C03E0" w:rsidRPr="004C03E0">
        <w:rPr>
          <w:rFonts w:ascii="Arial Narrow" w:hAnsi="Arial Narrow"/>
        </w:rPr>
        <w:t xml:space="preserve"> </w:t>
      </w:r>
      <w:r w:rsidR="004C03E0">
        <w:rPr>
          <w:rFonts w:ascii="Arial Narrow" w:hAnsi="Arial Narrow"/>
        </w:rPr>
        <w:t xml:space="preserve"> όπως λ.χ. </w:t>
      </w:r>
      <w:r w:rsidR="004C03E0" w:rsidRPr="004C03E0">
        <w:rPr>
          <w:rFonts w:ascii="Arial Narrow" w:hAnsi="Arial Narrow"/>
        </w:rPr>
        <w:t>Ευρωπαϊκό (</w:t>
      </w:r>
      <w:r w:rsidR="004C03E0">
        <w:rPr>
          <w:rFonts w:ascii="Arial Narrow" w:hAnsi="Arial Narrow"/>
        </w:rPr>
        <w:t xml:space="preserve"> ευρωπαϊκές οδηγίες</w:t>
      </w:r>
      <w:r w:rsidR="004C03E0" w:rsidRPr="004C03E0">
        <w:rPr>
          <w:rFonts w:ascii="Arial Narrow" w:hAnsi="Arial Narrow"/>
        </w:rPr>
        <w:t xml:space="preserve">) δίκαιο </w:t>
      </w:r>
      <w:r w:rsidR="004C03E0">
        <w:rPr>
          <w:rFonts w:ascii="Arial Narrow" w:hAnsi="Arial Narrow"/>
        </w:rPr>
        <w:t>και περί Ελεύθερου ανταγωνισμού</w:t>
      </w:r>
      <w:r w:rsidR="004C03E0" w:rsidRPr="004C03E0">
        <w:rPr>
          <w:rFonts w:ascii="Arial Narrow" w:hAnsi="Arial Narrow"/>
        </w:rPr>
        <w:t xml:space="preserve"> ν. 3959/2011</w:t>
      </w:r>
      <w:r w:rsidR="004C03E0">
        <w:rPr>
          <w:rFonts w:ascii="Arial Narrow" w:hAnsi="Arial Narrow"/>
        </w:rPr>
        <w:t xml:space="preserve">.  </w:t>
      </w:r>
      <w:r w:rsidR="004C03E0" w:rsidRPr="004C03E0">
        <w:rPr>
          <w:rFonts w:ascii="Arial Narrow" w:hAnsi="Arial Narrow"/>
        </w:rPr>
        <w:t>Σύμφωνα με τη γενική ρήτρα περί αθέμιτου αντα</w:t>
      </w:r>
      <w:r w:rsidR="004C03E0">
        <w:rPr>
          <w:rFonts w:ascii="Arial Narrow" w:hAnsi="Arial Narrow"/>
        </w:rPr>
        <w:t>γωνισμού αυτή υπάρχει όταν, υπά</w:t>
      </w:r>
      <w:r w:rsidR="004C03E0" w:rsidRPr="004C03E0">
        <w:rPr>
          <w:rFonts w:ascii="Arial Narrow" w:hAnsi="Arial Narrow"/>
        </w:rPr>
        <w:t xml:space="preserve">ρχει ανταγωνιστική σχέση μεταξύ εμπόρων που απευθύνονται στους  ίδιους κύκλους πελατών  </w:t>
      </w:r>
      <w:r w:rsidR="004C03E0">
        <w:rPr>
          <w:rFonts w:ascii="Arial Narrow" w:hAnsi="Arial Narrow"/>
        </w:rPr>
        <w:t xml:space="preserve">όπου εν προκειμένω θα μπορούσαν, να συντρέξουν σε βάρος του οργάνου της Επιτροπής Ποιότητας Ζωής του Δήμου Ξάνθης, εάν επέτρεπε την ικανοποίηση του αιτήματος της καταγγέλλουσας επιχείρησης. </w:t>
      </w:r>
    </w:p>
    <w:p w:rsidR="006F04AC" w:rsidRDefault="005241DC" w:rsidP="003F0B9A">
      <w:pPr>
        <w:spacing w:line="360" w:lineRule="auto"/>
        <w:jc w:val="both"/>
        <w:rPr>
          <w:rFonts w:ascii="Arial Narrow" w:hAnsi="Arial Narrow"/>
          <w:b/>
        </w:rPr>
      </w:pPr>
      <w:r w:rsidRPr="00916B05">
        <w:rPr>
          <w:rFonts w:ascii="Arial Narrow" w:hAnsi="Arial Narrow"/>
          <w:b/>
          <w:lang w:val="en-US"/>
        </w:rPr>
        <w:t>I</w:t>
      </w:r>
      <w:r w:rsidR="0080659C" w:rsidRPr="00916B05">
        <w:rPr>
          <w:rFonts w:ascii="Arial Narrow" w:hAnsi="Arial Narrow"/>
          <w:b/>
          <w:lang w:val="en-US"/>
        </w:rPr>
        <w:t>V</w:t>
      </w:r>
      <w:r w:rsidR="0080659C" w:rsidRPr="00916B05">
        <w:rPr>
          <w:rFonts w:ascii="Arial Narrow" w:hAnsi="Arial Narrow"/>
          <w:b/>
        </w:rPr>
        <w:t xml:space="preserve">. </w:t>
      </w:r>
      <w:r w:rsidR="00D656E0" w:rsidRPr="00916B05">
        <w:rPr>
          <w:rFonts w:ascii="Arial Narrow" w:hAnsi="Arial Narrow"/>
          <w:b/>
        </w:rPr>
        <w:t>Διαμεσολάβηση για την επίλυση του προβλήματος</w:t>
      </w:r>
    </w:p>
    <w:p w:rsidR="004C03E0" w:rsidRPr="004C03E0" w:rsidRDefault="004C03E0" w:rsidP="003F0B9A">
      <w:pPr>
        <w:spacing w:line="360" w:lineRule="auto"/>
        <w:jc w:val="both"/>
        <w:rPr>
          <w:rFonts w:ascii="Arial Narrow" w:hAnsi="Arial Narrow"/>
        </w:rPr>
      </w:pPr>
      <w:r>
        <w:rPr>
          <w:rFonts w:ascii="Arial Narrow" w:hAnsi="Arial Narrow"/>
        </w:rPr>
        <w:t xml:space="preserve">Το γραφείο του ΣτΔΕ αφού έλαβε υπόψη όλα τα παραπάνω και τα προσκομιζόμενα </w:t>
      </w:r>
      <w:r w:rsidR="00E52D2E">
        <w:rPr>
          <w:rFonts w:ascii="Arial Narrow" w:hAnsi="Arial Narrow"/>
        </w:rPr>
        <w:t xml:space="preserve">έγγραφα, σας ενημερώνει ότι η Επιτροπή Ποιότητας Ζωής ερμηνεύοντας το γράμμα του Νόμου δεν προέβη </w:t>
      </w:r>
      <w:r w:rsidR="00595869">
        <w:rPr>
          <w:rFonts w:ascii="Arial Narrow" w:hAnsi="Arial Narrow"/>
        </w:rPr>
        <w:t xml:space="preserve">με την υπ’ αριθμόν </w:t>
      </w:r>
      <w:r w:rsidR="00595869" w:rsidRPr="00595869">
        <w:rPr>
          <w:rFonts w:ascii="Arial Narrow" w:hAnsi="Arial Narrow"/>
        </w:rPr>
        <w:t>****************</w:t>
      </w:r>
      <w:r w:rsidR="00E52D2E">
        <w:rPr>
          <w:rFonts w:ascii="Arial Narrow" w:hAnsi="Arial Narrow"/>
        </w:rPr>
        <w:t xml:space="preserve"> σε κακοδιοίκηση τηρώντας όλες τις ουσιαστικές και τυπικές προϋποθέσεις του κανονισμού λειτουργίας της (άρθρο 73 επ. Ν. 3852/10).</w:t>
      </w:r>
    </w:p>
    <w:p w:rsidR="00EF16C5" w:rsidRPr="00916B05" w:rsidRDefault="009B074E" w:rsidP="00D656E0">
      <w:pPr>
        <w:spacing w:line="360" w:lineRule="auto"/>
        <w:jc w:val="both"/>
        <w:rPr>
          <w:rFonts w:ascii="Arial Narrow" w:hAnsi="Arial Narrow"/>
        </w:rPr>
      </w:pPr>
      <w:r w:rsidRPr="00916B05">
        <w:rPr>
          <w:rFonts w:ascii="Arial Narrow" w:hAnsi="Arial Narrow"/>
        </w:rPr>
        <w:t xml:space="preserve"> </w:t>
      </w:r>
      <w:r w:rsidR="007E5288" w:rsidRPr="00916B05">
        <w:rPr>
          <w:rFonts w:ascii="Arial Narrow" w:hAnsi="Arial Narrow"/>
        </w:rPr>
        <w:t>Το γραφείο του ΣτΔ</w:t>
      </w:r>
      <w:r w:rsidR="00BE699B">
        <w:rPr>
          <w:rFonts w:ascii="Arial Narrow" w:hAnsi="Arial Narrow"/>
        </w:rPr>
        <w:t>Ε</w:t>
      </w:r>
      <w:r w:rsidR="007E5288" w:rsidRPr="00916B05">
        <w:rPr>
          <w:rFonts w:ascii="Arial Narrow" w:hAnsi="Arial Narrow"/>
        </w:rPr>
        <w:t>, ε</w:t>
      </w:r>
      <w:r w:rsidR="00E93F73" w:rsidRPr="00916B05">
        <w:rPr>
          <w:rFonts w:ascii="Arial Narrow" w:hAnsi="Arial Narrow"/>
        </w:rPr>
        <w:t xml:space="preserve">νημερώνει </w:t>
      </w:r>
      <w:r w:rsidR="004106C1" w:rsidRPr="00916B05">
        <w:rPr>
          <w:rFonts w:ascii="Arial Narrow" w:hAnsi="Arial Narrow"/>
        </w:rPr>
        <w:t xml:space="preserve"> </w:t>
      </w:r>
      <w:r w:rsidRPr="00916B05">
        <w:rPr>
          <w:rFonts w:ascii="Arial Narrow" w:hAnsi="Arial Narrow"/>
        </w:rPr>
        <w:t>την καταγ</w:t>
      </w:r>
      <w:r w:rsidR="00EF16C5" w:rsidRPr="00916B05">
        <w:rPr>
          <w:rFonts w:ascii="Arial Narrow" w:hAnsi="Arial Narrow"/>
        </w:rPr>
        <w:t>γέλλουσα</w:t>
      </w:r>
      <w:r w:rsidRPr="00916B05">
        <w:rPr>
          <w:rFonts w:ascii="Arial Narrow" w:hAnsi="Arial Narrow"/>
        </w:rPr>
        <w:t xml:space="preserve"> </w:t>
      </w:r>
      <w:r w:rsidR="00E52D2E">
        <w:rPr>
          <w:rFonts w:ascii="Arial Narrow" w:hAnsi="Arial Narrow"/>
        </w:rPr>
        <w:t xml:space="preserve"> επιχείρηση </w:t>
      </w:r>
      <w:r w:rsidR="00EF16C5" w:rsidRPr="00916B05">
        <w:rPr>
          <w:rFonts w:ascii="Arial Narrow" w:hAnsi="Arial Narrow"/>
        </w:rPr>
        <w:t>ότι ο</w:t>
      </w:r>
      <w:r w:rsidR="006E3AAE" w:rsidRPr="00916B05">
        <w:rPr>
          <w:rFonts w:ascii="Arial Narrow" w:hAnsi="Arial Narrow"/>
        </w:rPr>
        <w:t>ι υπηρεσίες ενημερώθηκαν</w:t>
      </w:r>
      <w:r w:rsidR="00E93F73" w:rsidRPr="00916B05">
        <w:rPr>
          <w:rFonts w:ascii="Arial Narrow" w:hAnsi="Arial Narrow"/>
        </w:rPr>
        <w:t xml:space="preserve"> νόμιμα. </w:t>
      </w:r>
    </w:p>
    <w:p w:rsidR="00FC4A09" w:rsidRPr="00916B05" w:rsidRDefault="00EF16C5" w:rsidP="00D656E0">
      <w:pPr>
        <w:spacing w:line="360" w:lineRule="auto"/>
        <w:jc w:val="both"/>
        <w:rPr>
          <w:rFonts w:ascii="Arial Narrow" w:hAnsi="Arial Narrow"/>
        </w:rPr>
      </w:pPr>
      <w:r w:rsidRPr="00916B05">
        <w:rPr>
          <w:rFonts w:ascii="Arial Narrow" w:hAnsi="Arial Narrow"/>
        </w:rPr>
        <w:t xml:space="preserve">                                                                  </w:t>
      </w:r>
      <w:r w:rsidR="00FC4A09" w:rsidRPr="00916B05">
        <w:rPr>
          <w:rFonts w:ascii="Arial Narrow" w:hAnsi="Arial Narrow"/>
        </w:rPr>
        <w:t>Ξάνθη</w:t>
      </w:r>
      <w:r w:rsidR="00D656E0" w:rsidRPr="00916B05">
        <w:rPr>
          <w:rFonts w:ascii="Arial Narrow" w:hAnsi="Arial Narrow"/>
        </w:rPr>
        <w:t xml:space="preserve">, </w:t>
      </w:r>
      <w:r w:rsidR="00E52D2E">
        <w:rPr>
          <w:rFonts w:ascii="Arial Narrow" w:hAnsi="Arial Narrow"/>
        </w:rPr>
        <w:t>04/11/2015</w:t>
      </w:r>
    </w:p>
    <w:p w:rsidR="0015387C" w:rsidRPr="00916B05" w:rsidRDefault="00FC4A09" w:rsidP="00D656E0">
      <w:pPr>
        <w:spacing w:line="360" w:lineRule="auto"/>
        <w:jc w:val="both"/>
        <w:rPr>
          <w:rFonts w:ascii="Arial Narrow" w:hAnsi="Arial Narrow"/>
        </w:rPr>
      </w:pPr>
      <w:r w:rsidRPr="00916B05">
        <w:rPr>
          <w:rFonts w:ascii="Arial Narrow" w:hAnsi="Arial Narrow"/>
        </w:rPr>
        <w:t xml:space="preserve">                                   </w:t>
      </w:r>
      <w:r w:rsidR="00EF16C5" w:rsidRPr="00916B05">
        <w:rPr>
          <w:rFonts w:ascii="Arial Narrow" w:hAnsi="Arial Narrow"/>
        </w:rPr>
        <w:t>Η</w:t>
      </w:r>
      <w:r w:rsidR="00D656E0" w:rsidRPr="00916B05">
        <w:rPr>
          <w:rFonts w:ascii="Arial Narrow" w:hAnsi="Arial Narrow"/>
        </w:rPr>
        <w:t xml:space="preserve"> ΣΥΜΠΑΡΑΣΤΑΤΗΣ ΤΟΥ ΔΗΜΟΤΗ ΚΑΙ ΤΗΣ ΕΠΙΧΕΙΡΗΣΗΣ </w:t>
      </w:r>
    </w:p>
    <w:sectPr w:rsidR="0015387C" w:rsidRPr="00916B05" w:rsidSect="00CA72DD">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A1E" w:rsidRDefault="008D2A1E" w:rsidP="0080659C">
      <w:pPr>
        <w:spacing w:after="0" w:line="240" w:lineRule="auto"/>
      </w:pPr>
      <w:r>
        <w:separator/>
      </w:r>
    </w:p>
  </w:endnote>
  <w:endnote w:type="continuationSeparator" w:id="0">
    <w:p w:rsidR="008D2A1E" w:rsidRDefault="008D2A1E" w:rsidP="0080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A1E" w:rsidRDefault="008D2A1E" w:rsidP="0080659C">
      <w:pPr>
        <w:spacing w:after="0" w:line="240" w:lineRule="auto"/>
      </w:pPr>
      <w:r>
        <w:separator/>
      </w:r>
    </w:p>
  </w:footnote>
  <w:footnote w:type="continuationSeparator" w:id="0">
    <w:p w:rsidR="008D2A1E" w:rsidRDefault="008D2A1E" w:rsidP="00806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8361"/>
      <w:docPartObj>
        <w:docPartGallery w:val="Page Numbers (Margins)"/>
        <w:docPartUnique/>
      </w:docPartObj>
    </w:sdtPr>
    <w:sdtEndPr/>
    <w:sdtContent>
      <w:p w:rsidR="0080659C" w:rsidRDefault="008D2A1E">
        <w:pPr>
          <w:pStyle w:val="a4"/>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49" type="#_x0000_t13" style="position:absolute;margin-left:0;margin-top:0;width:45.75pt;height:32.25pt;rotation:-180;flip:x;z-index:251660288;mso-position-horizontal:center;mso-position-horizontal-relative:left-margin-area;mso-position-vertical:top;mso-position-vertical-relative:margin;mso-height-relative:bottom-margin-area" o:allowincell="f" adj="13609,5370" fillcolor="#c0504d [3205]" stroked="f" strokecolor="#4f81bd [3204]">
              <v:textbox style="mso-next-textbox:#_x0000_s2049" inset=",0,,0">
                <w:txbxContent>
                  <w:p w:rsidR="0080659C" w:rsidRDefault="007B2FB3">
                    <w:pPr>
                      <w:pStyle w:val="a5"/>
                      <w:jc w:val="center"/>
                      <w:rPr>
                        <w:color w:val="FFFFFF" w:themeColor="background1"/>
                      </w:rPr>
                    </w:pPr>
                    <w:r>
                      <w:fldChar w:fldCharType="begin"/>
                    </w:r>
                    <w:r w:rsidR="006B3632">
                      <w:instrText xml:space="preserve"> PAGE   \* MERGEFORMAT </w:instrText>
                    </w:r>
                    <w:r>
                      <w:fldChar w:fldCharType="separate"/>
                    </w:r>
                    <w:r w:rsidR="00F664A9" w:rsidRPr="00F664A9">
                      <w:rPr>
                        <w:noProof/>
                        <w:color w:val="FFFFFF" w:themeColor="background1"/>
                      </w:rPr>
                      <w:t>1</w:t>
                    </w:r>
                    <w:r>
                      <w:rPr>
                        <w:noProof/>
                        <w:color w:val="FFFFFF" w:themeColor="background1"/>
                      </w:rPr>
                      <w:fldChar w:fldCharType="end"/>
                    </w:r>
                  </w:p>
                </w:txbxContent>
              </v:textbox>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536AD"/>
    <w:multiLevelType w:val="hybridMultilevel"/>
    <w:tmpl w:val="EAF2EA8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C219F"/>
    <w:rsid w:val="00015CBF"/>
    <w:rsid w:val="00043112"/>
    <w:rsid w:val="00044A85"/>
    <w:rsid w:val="00064B21"/>
    <w:rsid w:val="000A782F"/>
    <w:rsid w:val="00112493"/>
    <w:rsid w:val="00120F8F"/>
    <w:rsid w:val="0015387C"/>
    <w:rsid w:val="001B3486"/>
    <w:rsid w:val="002B3DEB"/>
    <w:rsid w:val="002D71A7"/>
    <w:rsid w:val="002F1855"/>
    <w:rsid w:val="003A6EDB"/>
    <w:rsid w:val="003F0B9A"/>
    <w:rsid w:val="00406FA9"/>
    <w:rsid w:val="004106C1"/>
    <w:rsid w:val="004A5273"/>
    <w:rsid w:val="004B09DB"/>
    <w:rsid w:val="004C03E0"/>
    <w:rsid w:val="004D3A1A"/>
    <w:rsid w:val="004E4361"/>
    <w:rsid w:val="004F3712"/>
    <w:rsid w:val="005158C1"/>
    <w:rsid w:val="005241DC"/>
    <w:rsid w:val="005358E1"/>
    <w:rsid w:val="005574D8"/>
    <w:rsid w:val="005600EB"/>
    <w:rsid w:val="00583818"/>
    <w:rsid w:val="00595869"/>
    <w:rsid w:val="005B2FD3"/>
    <w:rsid w:val="005C7481"/>
    <w:rsid w:val="00603621"/>
    <w:rsid w:val="00635106"/>
    <w:rsid w:val="00635E61"/>
    <w:rsid w:val="00677124"/>
    <w:rsid w:val="006927A6"/>
    <w:rsid w:val="006B3632"/>
    <w:rsid w:val="006B503F"/>
    <w:rsid w:val="006E3AAE"/>
    <w:rsid w:val="006E7733"/>
    <w:rsid w:val="006F04AC"/>
    <w:rsid w:val="006F4512"/>
    <w:rsid w:val="00706A04"/>
    <w:rsid w:val="00744ABD"/>
    <w:rsid w:val="007A0597"/>
    <w:rsid w:val="007B2FB3"/>
    <w:rsid w:val="007E5288"/>
    <w:rsid w:val="007E7008"/>
    <w:rsid w:val="007F50A1"/>
    <w:rsid w:val="0080659C"/>
    <w:rsid w:val="00812C4F"/>
    <w:rsid w:val="008670FE"/>
    <w:rsid w:val="008948A9"/>
    <w:rsid w:val="008A1ED0"/>
    <w:rsid w:val="008C5B08"/>
    <w:rsid w:val="008D2A1E"/>
    <w:rsid w:val="009019F4"/>
    <w:rsid w:val="00916B05"/>
    <w:rsid w:val="00917358"/>
    <w:rsid w:val="00952CBF"/>
    <w:rsid w:val="009B074E"/>
    <w:rsid w:val="009C0B19"/>
    <w:rsid w:val="009C55F9"/>
    <w:rsid w:val="00AF33B2"/>
    <w:rsid w:val="00B150E5"/>
    <w:rsid w:val="00B26A8C"/>
    <w:rsid w:val="00B531CC"/>
    <w:rsid w:val="00BA63C9"/>
    <w:rsid w:val="00BC2622"/>
    <w:rsid w:val="00BE699B"/>
    <w:rsid w:val="00BF6667"/>
    <w:rsid w:val="00C3295A"/>
    <w:rsid w:val="00C537D6"/>
    <w:rsid w:val="00C57B1C"/>
    <w:rsid w:val="00C63E9B"/>
    <w:rsid w:val="00C82107"/>
    <w:rsid w:val="00C82BD2"/>
    <w:rsid w:val="00CA72DD"/>
    <w:rsid w:val="00CC219F"/>
    <w:rsid w:val="00D46362"/>
    <w:rsid w:val="00D53A8A"/>
    <w:rsid w:val="00D601A9"/>
    <w:rsid w:val="00D656E0"/>
    <w:rsid w:val="00D70422"/>
    <w:rsid w:val="00D7548C"/>
    <w:rsid w:val="00D830E0"/>
    <w:rsid w:val="00DB7986"/>
    <w:rsid w:val="00DE47F4"/>
    <w:rsid w:val="00DF2D64"/>
    <w:rsid w:val="00E179CA"/>
    <w:rsid w:val="00E52D2E"/>
    <w:rsid w:val="00E5301E"/>
    <w:rsid w:val="00E823C5"/>
    <w:rsid w:val="00E93F73"/>
    <w:rsid w:val="00EF16C5"/>
    <w:rsid w:val="00F30256"/>
    <w:rsid w:val="00F664A9"/>
    <w:rsid w:val="00F90A35"/>
    <w:rsid w:val="00F9537E"/>
    <w:rsid w:val="00FA2E4A"/>
    <w:rsid w:val="00FB2A9D"/>
    <w:rsid w:val="00FC4A09"/>
    <w:rsid w:val="00FD5363"/>
    <w:rsid w:val="00FF2F2E"/>
    <w:rsid w:val="00FF77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5BDDE21-58CA-446A-871F-FBD8A11C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2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6E0"/>
    <w:pPr>
      <w:ind w:left="720"/>
      <w:contextualSpacing/>
    </w:pPr>
  </w:style>
  <w:style w:type="character" w:styleId="-">
    <w:name w:val="Hyperlink"/>
    <w:basedOn w:val="a0"/>
    <w:uiPriority w:val="99"/>
    <w:unhideWhenUsed/>
    <w:rsid w:val="00D656E0"/>
    <w:rPr>
      <w:color w:val="0000FF" w:themeColor="hyperlink"/>
      <w:u w:val="single"/>
    </w:rPr>
  </w:style>
  <w:style w:type="paragraph" w:styleId="-HTML">
    <w:name w:val="HTML Preformatted"/>
    <w:basedOn w:val="a"/>
    <w:link w:val="-HTMLChar"/>
    <w:uiPriority w:val="99"/>
    <w:unhideWhenUsed/>
    <w:rsid w:val="006B5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6B503F"/>
    <w:rPr>
      <w:rFonts w:ascii="Courier New" w:eastAsia="Times New Roman" w:hAnsi="Courier New" w:cs="Courier New"/>
      <w:sz w:val="20"/>
      <w:szCs w:val="20"/>
      <w:lang w:eastAsia="el-GR"/>
    </w:rPr>
  </w:style>
  <w:style w:type="paragraph" w:styleId="a4">
    <w:name w:val="header"/>
    <w:basedOn w:val="a"/>
    <w:link w:val="Char"/>
    <w:uiPriority w:val="99"/>
    <w:semiHidden/>
    <w:unhideWhenUsed/>
    <w:rsid w:val="0080659C"/>
    <w:pPr>
      <w:tabs>
        <w:tab w:val="center" w:pos="4153"/>
        <w:tab w:val="right" w:pos="8306"/>
      </w:tabs>
      <w:spacing w:after="0" w:line="240" w:lineRule="auto"/>
    </w:pPr>
  </w:style>
  <w:style w:type="character" w:customStyle="1" w:styleId="Char">
    <w:name w:val="Κεφαλίδα Char"/>
    <w:basedOn w:val="a0"/>
    <w:link w:val="a4"/>
    <w:uiPriority w:val="99"/>
    <w:semiHidden/>
    <w:rsid w:val="0080659C"/>
  </w:style>
  <w:style w:type="paragraph" w:styleId="a5">
    <w:name w:val="footer"/>
    <w:basedOn w:val="a"/>
    <w:link w:val="Char0"/>
    <w:uiPriority w:val="99"/>
    <w:unhideWhenUsed/>
    <w:rsid w:val="0080659C"/>
    <w:pPr>
      <w:tabs>
        <w:tab w:val="center" w:pos="4153"/>
        <w:tab w:val="right" w:pos="8306"/>
      </w:tabs>
      <w:spacing w:after="0" w:line="240" w:lineRule="auto"/>
    </w:pPr>
  </w:style>
  <w:style w:type="character" w:customStyle="1" w:styleId="Char0">
    <w:name w:val="Υποσέλιδο Char"/>
    <w:basedOn w:val="a0"/>
    <w:link w:val="a5"/>
    <w:uiPriority w:val="99"/>
    <w:rsid w:val="0080659C"/>
  </w:style>
  <w:style w:type="paragraph" w:styleId="a6">
    <w:name w:val="Balloon Text"/>
    <w:basedOn w:val="a"/>
    <w:link w:val="Char1"/>
    <w:uiPriority w:val="99"/>
    <w:semiHidden/>
    <w:unhideWhenUsed/>
    <w:rsid w:val="00E823C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823C5"/>
    <w:rPr>
      <w:rFonts w:ascii="Tahoma" w:hAnsi="Tahoma" w:cs="Tahoma"/>
      <w:sz w:val="16"/>
      <w:szCs w:val="16"/>
    </w:rPr>
  </w:style>
  <w:style w:type="paragraph" w:customStyle="1" w:styleId="Default">
    <w:name w:val="Default"/>
    <w:rsid w:val="00916B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51DAB-AAB5-4D40-B849-BE2DA695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5290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2015-11-03T19:39:00Z</cp:lastPrinted>
  <dcterms:created xsi:type="dcterms:W3CDTF">2015-11-04T13:27:00Z</dcterms:created>
  <dcterms:modified xsi:type="dcterms:W3CDTF">2015-11-04T13:27:00Z</dcterms:modified>
</cp:coreProperties>
</file>