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3" w:rsidRPr="00880500" w:rsidRDefault="00112493" w:rsidP="001500A6">
      <w:pPr>
        <w:jc w:val="both"/>
        <w:rPr>
          <w:rFonts w:ascii="Arial Narrow" w:hAnsi="Arial Narrow"/>
          <w:sz w:val="24"/>
          <w:szCs w:val="24"/>
        </w:rPr>
      </w:pPr>
      <w:r w:rsidRPr="00880500">
        <w:rPr>
          <w:rFonts w:ascii="Arial Narrow" w:hAnsi="Arial Narrow"/>
          <w:sz w:val="24"/>
          <w:szCs w:val="24"/>
        </w:rPr>
        <w:t>ΕΛΛΗΝΙΚΗ ΔΗΜΟΚΡΑΤΙΑ</w:t>
      </w:r>
    </w:p>
    <w:p w:rsidR="00112493" w:rsidRPr="00880500" w:rsidRDefault="00112493" w:rsidP="001500A6">
      <w:pPr>
        <w:jc w:val="both"/>
        <w:rPr>
          <w:rFonts w:ascii="Arial Narrow" w:hAnsi="Arial Narrow"/>
          <w:sz w:val="24"/>
          <w:szCs w:val="24"/>
        </w:rPr>
      </w:pPr>
      <w:r w:rsidRPr="00880500">
        <w:rPr>
          <w:rFonts w:ascii="Arial Narrow" w:hAnsi="Arial Narrow"/>
          <w:sz w:val="24"/>
          <w:szCs w:val="24"/>
        </w:rPr>
        <w:t>ΝΟΜΟΣ ΞΑΝΘΗΣ</w:t>
      </w:r>
    </w:p>
    <w:p w:rsidR="00112493" w:rsidRPr="00880500" w:rsidRDefault="00112493" w:rsidP="001500A6">
      <w:pPr>
        <w:jc w:val="both"/>
        <w:rPr>
          <w:rFonts w:ascii="Arial Narrow" w:hAnsi="Arial Narrow"/>
          <w:sz w:val="24"/>
          <w:szCs w:val="24"/>
        </w:rPr>
      </w:pPr>
      <w:r w:rsidRPr="00880500">
        <w:rPr>
          <w:rFonts w:ascii="Arial Narrow" w:hAnsi="Arial Narrow"/>
          <w:sz w:val="24"/>
          <w:szCs w:val="24"/>
        </w:rPr>
        <w:t>ΔΗΜΟΣ ΞΑΝΘΗΣ</w:t>
      </w:r>
    </w:p>
    <w:p w:rsidR="00CA72DD" w:rsidRPr="00880500" w:rsidRDefault="00112493" w:rsidP="001500A6">
      <w:pPr>
        <w:jc w:val="both"/>
        <w:rPr>
          <w:rFonts w:ascii="Arial Narrow" w:hAnsi="Arial Narrow"/>
          <w:sz w:val="24"/>
          <w:szCs w:val="24"/>
        </w:rPr>
      </w:pPr>
      <w:r w:rsidRPr="00880500">
        <w:rPr>
          <w:rFonts w:ascii="Arial Narrow" w:hAnsi="Arial Narrow"/>
          <w:sz w:val="24"/>
          <w:szCs w:val="24"/>
        </w:rPr>
        <w:t xml:space="preserve">Γραφείο </w:t>
      </w:r>
      <w:r w:rsidR="00917358" w:rsidRPr="00880500">
        <w:rPr>
          <w:rFonts w:ascii="Arial Narrow" w:hAnsi="Arial Narrow"/>
          <w:sz w:val="24"/>
          <w:szCs w:val="24"/>
        </w:rPr>
        <w:t xml:space="preserve"> </w:t>
      </w:r>
      <w:r w:rsidRPr="00880500">
        <w:rPr>
          <w:rFonts w:ascii="Arial Narrow" w:hAnsi="Arial Narrow"/>
          <w:sz w:val="24"/>
          <w:szCs w:val="24"/>
        </w:rPr>
        <w:t>Συμπαραστάτη</w:t>
      </w:r>
      <w:r w:rsidR="00CC219F" w:rsidRPr="00880500">
        <w:rPr>
          <w:rFonts w:ascii="Arial Narrow" w:hAnsi="Arial Narrow"/>
          <w:sz w:val="24"/>
          <w:szCs w:val="24"/>
        </w:rPr>
        <w:t xml:space="preserve"> του δημότη </w:t>
      </w:r>
      <w:r w:rsidR="00F9537E" w:rsidRPr="00880500">
        <w:rPr>
          <w:rFonts w:ascii="Arial Narrow" w:hAnsi="Arial Narrow"/>
          <w:sz w:val="24"/>
          <w:szCs w:val="24"/>
        </w:rPr>
        <w:t xml:space="preserve">                                       </w:t>
      </w:r>
    </w:p>
    <w:p w:rsidR="00CC219F" w:rsidRPr="0060194E" w:rsidRDefault="005158C1" w:rsidP="001500A6">
      <w:pPr>
        <w:jc w:val="both"/>
        <w:rPr>
          <w:rFonts w:ascii="Arial Narrow" w:hAnsi="Arial Narrow"/>
          <w:sz w:val="24"/>
          <w:szCs w:val="24"/>
        </w:rPr>
      </w:pPr>
      <w:r w:rsidRPr="00880500">
        <w:rPr>
          <w:rFonts w:ascii="Arial Narrow" w:hAnsi="Arial Narrow"/>
          <w:sz w:val="24"/>
          <w:szCs w:val="24"/>
        </w:rPr>
        <w:t xml:space="preserve"> </w:t>
      </w:r>
      <w:r w:rsidR="00CC219F" w:rsidRPr="00880500">
        <w:rPr>
          <w:rFonts w:ascii="Arial Narrow" w:hAnsi="Arial Narrow"/>
          <w:sz w:val="24"/>
          <w:szCs w:val="24"/>
        </w:rPr>
        <w:t>και της επιχείρησης</w:t>
      </w:r>
      <w:r w:rsidR="00F9537E" w:rsidRPr="00880500">
        <w:rPr>
          <w:rFonts w:ascii="Arial Narrow" w:hAnsi="Arial Narrow"/>
          <w:sz w:val="24"/>
          <w:szCs w:val="24"/>
        </w:rPr>
        <w:t xml:space="preserve">                                                  </w:t>
      </w:r>
      <w:r w:rsidR="00112493" w:rsidRPr="00880500">
        <w:rPr>
          <w:rFonts w:ascii="Arial Narrow" w:hAnsi="Arial Narrow"/>
          <w:sz w:val="24"/>
          <w:szCs w:val="24"/>
        </w:rPr>
        <w:t xml:space="preserve">            </w:t>
      </w:r>
      <w:r w:rsidR="00F9537E" w:rsidRPr="00880500">
        <w:rPr>
          <w:rFonts w:ascii="Arial Narrow" w:hAnsi="Arial Narrow"/>
          <w:sz w:val="24"/>
          <w:szCs w:val="24"/>
        </w:rPr>
        <w:t xml:space="preserve">  </w:t>
      </w:r>
      <w:r w:rsidR="00B604A2" w:rsidRPr="00880500">
        <w:rPr>
          <w:rFonts w:ascii="Arial Narrow" w:hAnsi="Arial Narrow"/>
          <w:sz w:val="24"/>
          <w:szCs w:val="24"/>
        </w:rPr>
        <w:t xml:space="preserve">  Αριθμός καταγγελίας</w:t>
      </w:r>
      <w:r w:rsidR="00BF6667" w:rsidRPr="00880500">
        <w:rPr>
          <w:rFonts w:ascii="Arial Narrow" w:hAnsi="Arial Narrow"/>
          <w:sz w:val="24"/>
          <w:szCs w:val="24"/>
        </w:rPr>
        <w:t xml:space="preserve">: </w:t>
      </w:r>
      <w:r w:rsidR="0060194E" w:rsidRPr="0060194E">
        <w:rPr>
          <w:rFonts w:ascii="Arial Narrow" w:hAnsi="Arial Narrow"/>
          <w:sz w:val="24"/>
          <w:szCs w:val="24"/>
        </w:rPr>
        <w:t>11</w:t>
      </w:r>
    </w:p>
    <w:p w:rsidR="00112493" w:rsidRPr="00880500" w:rsidRDefault="00112493" w:rsidP="001500A6">
      <w:pPr>
        <w:jc w:val="both"/>
        <w:rPr>
          <w:rFonts w:ascii="Arial Narrow" w:hAnsi="Arial Narrow"/>
          <w:sz w:val="24"/>
          <w:szCs w:val="24"/>
        </w:rPr>
      </w:pPr>
      <w:r w:rsidRPr="00880500">
        <w:rPr>
          <w:rFonts w:ascii="Arial Narrow" w:hAnsi="Arial Narrow"/>
          <w:sz w:val="24"/>
          <w:szCs w:val="24"/>
        </w:rPr>
        <w:t xml:space="preserve">Πλατεία Δημοκρατίας Ξάνθη                                                   </w:t>
      </w:r>
    </w:p>
    <w:p w:rsidR="00112493" w:rsidRPr="00880500" w:rsidRDefault="00112493" w:rsidP="001500A6">
      <w:pPr>
        <w:jc w:val="both"/>
        <w:rPr>
          <w:rFonts w:ascii="Arial Narrow" w:hAnsi="Arial Narrow"/>
          <w:sz w:val="24"/>
          <w:szCs w:val="24"/>
        </w:rPr>
      </w:pPr>
      <w:r w:rsidRPr="00880500">
        <w:rPr>
          <w:rFonts w:ascii="Arial Narrow" w:hAnsi="Arial Narrow"/>
          <w:sz w:val="24"/>
          <w:szCs w:val="24"/>
        </w:rPr>
        <w:t>ΔΗΜΑΡΧΙΑΚΟ ΜΕΓΑΡΟ ΞΑΝΘΗΣ</w:t>
      </w:r>
    </w:p>
    <w:p w:rsidR="00112493" w:rsidRPr="00880500" w:rsidRDefault="00112493" w:rsidP="001500A6">
      <w:pPr>
        <w:jc w:val="both"/>
        <w:rPr>
          <w:rFonts w:ascii="Arial Narrow" w:hAnsi="Arial Narrow"/>
          <w:sz w:val="24"/>
          <w:szCs w:val="24"/>
        </w:rPr>
      </w:pPr>
      <w:proofErr w:type="spellStart"/>
      <w:r w:rsidRPr="00880500">
        <w:rPr>
          <w:rFonts w:ascii="Arial Narrow" w:hAnsi="Arial Narrow"/>
          <w:sz w:val="24"/>
          <w:szCs w:val="24"/>
        </w:rPr>
        <w:t>Τηλ</w:t>
      </w:r>
      <w:proofErr w:type="spellEnd"/>
      <w:r w:rsidRPr="00880500">
        <w:rPr>
          <w:rFonts w:ascii="Arial Narrow" w:hAnsi="Arial Narrow"/>
          <w:sz w:val="24"/>
          <w:szCs w:val="24"/>
        </w:rPr>
        <w:t>. 25413 50800</w:t>
      </w:r>
    </w:p>
    <w:p w:rsidR="00D656E0" w:rsidRPr="0060194E" w:rsidRDefault="00112493" w:rsidP="001500A6">
      <w:pPr>
        <w:jc w:val="both"/>
        <w:rPr>
          <w:rFonts w:ascii="Arial Narrow" w:hAnsi="Arial Narrow"/>
          <w:sz w:val="24"/>
          <w:szCs w:val="24"/>
        </w:rPr>
      </w:pPr>
      <w:r w:rsidRPr="00880500">
        <w:rPr>
          <w:rFonts w:ascii="Arial Narrow" w:hAnsi="Arial Narrow"/>
          <w:sz w:val="24"/>
          <w:szCs w:val="24"/>
        </w:rPr>
        <w:t xml:space="preserve"> </w:t>
      </w:r>
      <w:proofErr w:type="gramStart"/>
      <w:r w:rsidRPr="00880500">
        <w:rPr>
          <w:rFonts w:ascii="Arial Narrow" w:hAnsi="Arial Narrow"/>
          <w:sz w:val="24"/>
          <w:szCs w:val="24"/>
          <w:lang w:val="en-US"/>
        </w:rPr>
        <w:t>mail</w:t>
      </w:r>
      <w:proofErr w:type="gramEnd"/>
      <w:r w:rsidRPr="0060194E">
        <w:rPr>
          <w:rFonts w:ascii="Arial Narrow" w:hAnsi="Arial Narrow"/>
          <w:sz w:val="24"/>
          <w:szCs w:val="24"/>
        </w:rPr>
        <w:t xml:space="preserve">. </w:t>
      </w:r>
      <w:r w:rsidRPr="00880500">
        <w:rPr>
          <w:rFonts w:ascii="Arial Narrow" w:hAnsi="Arial Narrow"/>
          <w:sz w:val="24"/>
          <w:szCs w:val="24"/>
          <w:lang w:val="en-US"/>
        </w:rPr>
        <w:t>symparastatis</w:t>
      </w:r>
      <w:r w:rsidRPr="0060194E">
        <w:rPr>
          <w:rFonts w:ascii="Arial Narrow" w:hAnsi="Arial Narrow"/>
          <w:sz w:val="24"/>
          <w:szCs w:val="24"/>
        </w:rPr>
        <w:t>@</w:t>
      </w:r>
      <w:r w:rsidR="00D830E0" w:rsidRPr="00880500">
        <w:rPr>
          <w:rFonts w:ascii="Arial Narrow" w:hAnsi="Arial Narrow"/>
          <w:sz w:val="24"/>
          <w:szCs w:val="24"/>
          <w:lang w:val="en-US"/>
        </w:rPr>
        <w:t>cityofxanthi</w:t>
      </w:r>
      <w:r w:rsidR="00D830E0" w:rsidRPr="0060194E">
        <w:rPr>
          <w:rFonts w:ascii="Arial Narrow" w:hAnsi="Arial Narrow"/>
          <w:sz w:val="24"/>
          <w:szCs w:val="24"/>
        </w:rPr>
        <w:t>.</w:t>
      </w:r>
      <w:r w:rsidR="00D830E0" w:rsidRPr="00880500">
        <w:rPr>
          <w:rFonts w:ascii="Arial Narrow" w:hAnsi="Arial Narrow"/>
          <w:sz w:val="24"/>
          <w:szCs w:val="24"/>
          <w:lang w:val="en-US"/>
        </w:rPr>
        <w:t>gr</w:t>
      </w:r>
      <w:r w:rsidR="00F9537E" w:rsidRPr="0060194E">
        <w:rPr>
          <w:rFonts w:ascii="Arial Narrow" w:hAnsi="Arial Narrow"/>
          <w:sz w:val="24"/>
          <w:szCs w:val="24"/>
        </w:rPr>
        <w:t xml:space="preserve">                          </w:t>
      </w:r>
      <w:r w:rsidR="00B150E5" w:rsidRPr="0060194E">
        <w:rPr>
          <w:rFonts w:ascii="Arial Narrow" w:hAnsi="Arial Narrow"/>
          <w:sz w:val="24"/>
          <w:szCs w:val="24"/>
        </w:rPr>
        <w:t xml:space="preserve">  </w:t>
      </w:r>
      <w:r w:rsidR="00AC78C9" w:rsidRPr="0060194E">
        <w:rPr>
          <w:rFonts w:ascii="Arial Narrow" w:hAnsi="Arial Narrow"/>
          <w:sz w:val="24"/>
          <w:szCs w:val="24"/>
        </w:rPr>
        <w:t xml:space="preserve">           </w:t>
      </w:r>
      <w:r w:rsidR="00B150E5" w:rsidRPr="0060194E">
        <w:rPr>
          <w:rFonts w:ascii="Arial Narrow" w:hAnsi="Arial Narrow"/>
          <w:sz w:val="24"/>
          <w:szCs w:val="24"/>
        </w:rPr>
        <w:t xml:space="preserve"> </w:t>
      </w:r>
      <w:r w:rsidR="005158C1" w:rsidRPr="0060194E">
        <w:rPr>
          <w:rFonts w:ascii="Arial Narrow" w:hAnsi="Arial Narrow"/>
          <w:sz w:val="24"/>
          <w:szCs w:val="24"/>
        </w:rPr>
        <w:t xml:space="preserve"> </w:t>
      </w:r>
      <w:r w:rsidR="00BF6667" w:rsidRPr="00880500">
        <w:rPr>
          <w:rFonts w:ascii="Arial Narrow" w:hAnsi="Arial Narrow"/>
          <w:sz w:val="24"/>
          <w:szCs w:val="24"/>
        </w:rPr>
        <w:t>Ξάνθη</w:t>
      </w:r>
      <w:r w:rsidR="00A20E61" w:rsidRPr="0060194E">
        <w:rPr>
          <w:rFonts w:ascii="Arial Narrow" w:hAnsi="Arial Narrow"/>
          <w:sz w:val="24"/>
          <w:szCs w:val="24"/>
        </w:rPr>
        <w:t xml:space="preserve">, </w:t>
      </w:r>
      <w:r w:rsidR="00A25925" w:rsidRPr="0060194E">
        <w:rPr>
          <w:rFonts w:ascii="Arial Narrow" w:hAnsi="Arial Narrow"/>
          <w:sz w:val="24"/>
          <w:szCs w:val="24"/>
        </w:rPr>
        <w:t>2</w:t>
      </w:r>
      <w:r w:rsidR="0060194E" w:rsidRPr="0060194E">
        <w:rPr>
          <w:rFonts w:ascii="Arial Narrow" w:hAnsi="Arial Narrow"/>
          <w:sz w:val="24"/>
          <w:szCs w:val="24"/>
        </w:rPr>
        <w:t>1</w:t>
      </w:r>
      <w:r w:rsidR="00A25925" w:rsidRPr="0060194E">
        <w:rPr>
          <w:rFonts w:ascii="Arial Narrow" w:hAnsi="Arial Narrow"/>
          <w:sz w:val="24"/>
          <w:szCs w:val="24"/>
        </w:rPr>
        <w:t>/08/2015</w:t>
      </w:r>
    </w:p>
    <w:p w:rsidR="00CC219F" w:rsidRPr="0060194E" w:rsidRDefault="0060194E" w:rsidP="001500A6">
      <w:pPr>
        <w:jc w:val="both"/>
        <w:rPr>
          <w:rFonts w:ascii="Arial Narrow" w:hAnsi="Arial Narrow"/>
          <w:sz w:val="24"/>
          <w:szCs w:val="24"/>
        </w:rPr>
      </w:pPr>
      <w:r>
        <w:rPr>
          <w:rFonts w:ascii="Arial Narrow" w:hAnsi="Arial Narrow"/>
          <w:sz w:val="24"/>
          <w:szCs w:val="24"/>
          <w:lang w:val="en-US"/>
        </w:rPr>
        <w:t xml:space="preserve">                                                                                             </w:t>
      </w:r>
      <w:proofErr w:type="spellStart"/>
      <w:r>
        <w:rPr>
          <w:rFonts w:ascii="Arial Narrow" w:hAnsi="Arial Narrow"/>
          <w:sz w:val="24"/>
          <w:szCs w:val="24"/>
        </w:rPr>
        <w:t>αρ.πρωτ</w:t>
      </w:r>
      <w:proofErr w:type="spellEnd"/>
      <w:r>
        <w:rPr>
          <w:rFonts w:ascii="Arial Narrow" w:hAnsi="Arial Narrow"/>
          <w:sz w:val="24"/>
          <w:szCs w:val="24"/>
        </w:rPr>
        <w:t>. ***********/13-08-2015</w:t>
      </w:r>
    </w:p>
    <w:p w:rsidR="00CC219F" w:rsidRPr="0060194E" w:rsidRDefault="00CC219F" w:rsidP="001500A6">
      <w:pPr>
        <w:jc w:val="both"/>
        <w:rPr>
          <w:rFonts w:ascii="Arial Narrow" w:hAnsi="Arial Narrow"/>
          <w:sz w:val="24"/>
          <w:szCs w:val="24"/>
        </w:rPr>
      </w:pPr>
      <w:r w:rsidRPr="0060194E">
        <w:rPr>
          <w:rFonts w:ascii="Arial Narrow" w:hAnsi="Arial Narrow"/>
          <w:sz w:val="24"/>
          <w:szCs w:val="24"/>
        </w:rPr>
        <w:t xml:space="preserve"> </w:t>
      </w:r>
    </w:p>
    <w:p w:rsidR="00CC219F" w:rsidRPr="00880500" w:rsidRDefault="00CC219F" w:rsidP="001500A6">
      <w:pPr>
        <w:jc w:val="both"/>
        <w:rPr>
          <w:rFonts w:ascii="Arial Narrow" w:hAnsi="Arial Narrow"/>
          <w:sz w:val="24"/>
          <w:szCs w:val="24"/>
        </w:rPr>
      </w:pPr>
      <w:r w:rsidRPr="0060194E">
        <w:rPr>
          <w:rFonts w:ascii="Arial Narrow" w:hAnsi="Arial Narrow"/>
          <w:sz w:val="24"/>
          <w:szCs w:val="24"/>
        </w:rPr>
        <w:t xml:space="preserve">            </w:t>
      </w:r>
      <w:r w:rsidR="00A20E61" w:rsidRPr="0060194E">
        <w:rPr>
          <w:rFonts w:ascii="Arial Narrow" w:hAnsi="Arial Narrow"/>
          <w:sz w:val="24"/>
          <w:szCs w:val="24"/>
        </w:rPr>
        <w:t xml:space="preserve">    </w:t>
      </w:r>
      <w:r w:rsidRPr="0060194E">
        <w:rPr>
          <w:rFonts w:ascii="Arial Narrow" w:hAnsi="Arial Narrow"/>
          <w:sz w:val="24"/>
          <w:szCs w:val="24"/>
        </w:rPr>
        <w:t xml:space="preserve">         </w:t>
      </w:r>
      <w:r w:rsidR="00BF6667" w:rsidRPr="00880500">
        <w:rPr>
          <w:rFonts w:ascii="Arial Narrow" w:hAnsi="Arial Narrow"/>
          <w:sz w:val="24"/>
          <w:szCs w:val="24"/>
        </w:rPr>
        <w:t xml:space="preserve">ΔΙΑΜΕΣΟΛΑΒΗΣΗ </w:t>
      </w:r>
      <w:r w:rsidR="00A25925" w:rsidRPr="00880500">
        <w:rPr>
          <w:rFonts w:ascii="Arial Narrow" w:hAnsi="Arial Narrow"/>
          <w:sz w:val="24"/>
          <w:szCs w:val="24"/>
        </w:rPr>
        <w:t>11</w:t>
      </w:r>
      <w:r w:rsidR="00A20E61" w:rsidRPr="00880500">
        <w:rPr>
          <w:rFonts w:ascii="Arial Narrow" w:hAnsi="Arial Narrow"/>
          <w:sz w:val="24"/>
          <w:szCs w:val="24"/>
        </w:rPr>
        <w:t xml:space="preserve"> </w:t>
      </w:r>
      <w:r w:rsidRPr="00880500">
        <w:rPr>
          <w:rFonts w:ascii="Arial Narrow" w:hAnsi="Arial Narrow"/>
          <w:sz w:val="24"/>
          <w:szCs w:val="24"/>
        </w:rPr>
        <w:t xml:space="preserve"> (Άρθρο 77 παρ. 3 Ν.3852/2010)</w:t>
      </w:r>
    </w:p>
    <w:p w:rsidR="00DB7986" w:rsidRPr="00880500" w:rsidRDefault="00F74418" w:rsidP="001500A6">
      <w:pPr>
        <w:jc w:val="both"/>
        <w:rPr>
          <w:rFonts w:ascii="Arial Narrow" w:hAnsi="Arial Narrow"/>
          <w:sz w:val="24"/>
          <w:szCs w:val="24"/>
        </w:rPr>
      </w:pPr>
      <w:r w:rsidRPr="00880500">
        <w:rPr>
          <w:rFonts w:ascii="Arial Narrow" w:hAnsi="Arial Narrow"/>
          <w:sz w:val="24"/>
          <w:szCs w:val="24"/>
        </w:rPr>
        <w:t>ΠΡΟΣ</w:t>
      </w:r>
    </w:p>
    <w:p w:rsidR="00F74418" w:rsidRPr="00880500" w:rsidRDefault="0060194E" w:rsidP="001500A6">
      <w:pPr>
        <w:jc w:val="both"/>
        <w:rPr>
          <w:rFonts w:ascii="Arial Narrow" w:hAnsi="Arial Narrow"/>
          <w:sz w:val="24"/>
          <w:szCs w:val="24"/>
        </w:rPr>
      </w:pPr>
      <w:r>
        <w:rPr>
          <w:rFonts w:ascii="Arial Narrow" w:hAnsi="Arial Narrow"/>
          <w:sz w:val="24"/>
          <w:szCs w:val="24"/>
        </w:rPr>
        <w:t>********************* του ******************</w:t>
      </w:r>
      <w:r w:rsidR="00F74418" w:rsidRPr="00880500">
        <w:rPr>
          <w:rFonts w:ascii="Arial Narrow" w:hAnsi="Arial Narrow"/>
          <w:sz w:val="24"/>
          <w:szCs w:val="24"/>
        </w:rPr>
        <w:t>, κατ</w:t>
      </w:r>
      <w:r>
        <w:rPr>
          <w:rFonts w:ascii="Arial Narrow" w:hAnsi="Arial Narrow"/>
          <w:sz w:val="24"/>
          <w:szCs w:val="24"/>
        </w:rPr>
        <w:t>οίκου Ξάνθης (********</w:t>
      </w:r>
      <w:r w:rsidR="00F74418" w:rsidRPr="00880500">
        <w:rPr>
          <w:rFonts w:ascii="Arial Narrow" w:hAnsi="Arial Narrow"/>
          <w:sz w:val="24"/>
          <w:szCs w:val="24"/>
        </w:rPr>
        <w:t xml:space="preserve"> </w:t>
      </w:r>
      <w:r>
        <w:rPr>
          <w:rFonts w:ascii="Arial Narrow" w:hAnsi="Arial Narrow"/>
          <w:sz w:val="24"/>
          <w:szCs w:val="24"/>
        </w:rPr>
        <w:t>*********</w:t>
      </w:r>
      <w:r w:rsidR="00D30E30" w:rsidRPr="00880500">
        <w:rPr>
          <w:rFonts w:ascii="Arial Narrow" w:hAnsi="Arial Narrow"/>
          <w:sz w:val="24"/>
          <w:szCs w:val="24"/>
        </w:rPr>
        <w:t>)</w:t>
      </w:r>
      <w:r w:rsidR="00F74418" w:rsidRPr="00880500">
        <w:rPr>
          <w:rFonts w:ascii="Arial Narrow" w:hAnsi="Arial Narrow"/>
          <w:sz w:val="24"/>
          <w:szCs w:val="24"/>
        </w:rPr>
        <w:t>.</w:t>
      </w:r>
    </w:p>
    <w:p w:rsidR="00B150E5" w:rsidRPr="00880500" w:rsidRDefault="00CC219F" w:rsidP="001500A6">
      <w:pPr>
        <w:jc w:val="both"/>
        <w:rPr>
          <w:rFonts w:ascii="Arial Narrow" w:hAnsi="Arial Narrow"/>
          <w:sz w:val="24"/>
          <w:szCs w:val="24"/>
        </w:rPr>
      </w:pPr>
      <w:r w:rsidRPr="00880500">
        <w:rPr>
          <w:rFonts w:ascii="Arial Narrow" w:hAnsi="Arial Narrow"/>
          <w:sz w:val="24"/>
          <w:szCs w:val="24"/>
        </w:rPr>
        <w:t xml:space="preserve">K οινοποίηση </w:t>
      </w:r>
    </w:p>
    <w:p w:rsidR="00F74418" w:rsidRPr="00880500" w:rsidRDefault="00F74418" w:rsidP="001500A6">
      <w:pPr>
        <w:jc w:val="both"/>
        <w:rPr>
          <w:rFonts w:ascii="Arial Narrow" w:hAnsi="Arial Narrow"/>
          <w:sz w:val="24"/>
          <w:szCs w:val="24"/>
        </w:rPr>
      </w:pPr>
      <w:r w:rsidRPr="00880500">
        <w:rPr>
          <w:rFonts w:ascii="Arial Narrow" w:hAnsi="Arial Narrow"/>
          <w:sz w:val="24"/>
          <w:szCs w:val="24"/>
        </w:rPr>
        <w:t>1)Διεύθυνση Οικονομικών Υπηρεσιών-Τμήμα Ταμείου και Εσόδων</w:t>
      </w:r>
    </w:p>
    <w:p w:rsidR="00D30E30" w:rsidRPr="00880500" w:rsidRDefault="00D30E30" w:rsidP="001500A6">
      <w:pPr>
        <w:jc w:val="both"/>
        <w:rPr>
          <w:rFonts w:ascii="Arial Narrow" w:hAnsi="Arial Narrow"/>
          <w:sz w:val="24"/>
          <w:szCs w:val="24"/>
        </w:rPr>
      </w:pPr>
      <w:r w:rsidRPr="00880500">
        <w:rPr>
          <w:rFonts w:ascii="Arial Narrow" w:hAnsi="Arial Narrow"/>
          <w:sz w:val="24"/>
          <w:szCs w:val="24"/>
        </w:rPr>
        <w:t xml:space="preserve">2)Επιτροπή Ποιότητας Ζωής Δήμου Ξάνθης </w:t>
      </w:r>
      <w:r w:rsidR="00826AE7" w:rsidRPr="00880500">
        <w:rPr>
          <w:rFonts w:ascii="Arial Narrow" w:hAnsi="Arial Narrow"/>
          <w:sz w:val="24"/>
          <w:szCs w:val="24"/>
        </w:rPr>
        <w:t xml:space="preserve"> (άρθρου 73 Ν. 3852/10)</w:t>
      </w:r>
      <w:r w:rsidRPr="00880500">
        <w:rPr>
          <w:rFonts w:ascii="Arial Narrow" w:hAnsi="Arial Narrow"/>
          <w:sz w:val="24"/>
          <w:szCs w:val="24"/>
        </w:rPr>
        <w:t>και</w:t>
      </w:r>
      <w:r w:rsidR="00826AE7" w:rsidRPr="00880500">
        <w:rPr>
          <w:rFonts w:ascii="Arial Narrow" w:hAnsi="Arial Narrow"/>
          <w:sz w:val="24"/>
          <w:szCs w:val="24"/>
        </w:rPr>
        <w:t xml:space="preserve"> </w:t>
      </w:r>
    </w:p>
    <w:p w:rsidR="00D30E30" w:rsidRPr="00880500" w:rsidRDefault="00D30E30" w:rsidP="001500A6">
      <w:pPr>
        <w:jc w:val="both"/>
        <w:rPr>
          <w:rFonts w:ascii="Arial Narrow" w:hAnsi="Arial Narrow"/>
          <w:sz w:val="24"/>
          <w:szCs w:val="24"/>
        </w:rPr>
      </w:pPr>
      <w:r w:rsidRPr="00880500">
        <w:rPr>
          <w:rFonts w:ascii="Arial Narrow" w:hAnsi="Arial Narrow"/>
          <w:sz w:val="24"/>
          <w:szCs w:val="24"/>
        </w:rPr>
        <w:t>3)Οικονομική Επιτροπή Δήμου Ξάνθης</w:t>
      </w:r>
      <w:r w:rsidR="00826AE7" w:rsidRPr="00880500">
        <w:rPr>
          <w:rFonts w:ascii="Arial Narrow" w:hAnsi="Arial Narrow"/>
          <w:sz w:val="24"/>
          <w:szCs w:val="24"/>
        </w:rPr>
        <w:t xml:space="preserve"> (άρθρου 72 Ν. 3852/10)</w:t>
      </w:r>
    </w:p>
    <w:p w:rsidR="00DB7986" w:rsidRPr="00880500" w:rsidRDefault="00DB7986" w:rsidP="001500A6">
      <w:pPr>
        <w:jc w:val="both"/>
        <w:rPr>
          <w:rFonts w:ascii="Arial Narrow" w:hAnsi="Arial Narrow"/>
          <w:sz w:val="24"/>
          <w:szCs w:val="24"/>
        </w:rPr>
      </w:pPr>
    </w:p>
    <w:p w:rsidR="00BC2622" w:rsidRPr="00880500" w:rsidRDefault="00D656E0" w:rsidP="001500A6">
      <w:pPr>
        <w:jc w:val="both"/>
        <w:rPr>
          <w:rFonts w:ascii="Arial Narrow" w:hAnsi="Arial Narrow"/>
          <w:sz w:val="24"/>
          <w:szCs w:val="24"/>
        </w:rPr>
      </w:pPr>
      <w:r w:rsidRPr="00880500">
        <w:rPr>
          <w:rFonts w:ascii="Arial Narrow" w:hAnsi="Arial Narrow"/>
          <w:sz w:val="24"/>
          <w:szCs w:val="24"/>
        </w:rPr>
        <w:t xml:space="preserve"> Η καταγγελία </w:t>
      </w:r>
    </w:p>
    <w:p w:rsidR="006F04AC" w:rsidRPr="00880500" w:rsidRDefault="00706A04" w:rsidP="001500A6">
      <w:pPr>
        <w:jc w:val="both"/>
        <w:rPr>
          <w:rFonts w:ascii="Arial Narrow" w:hAnsi="Arial Narrow"/>
          <w:sz w:val="24"/>
          <w:szCs w:val="24"/>
        </w:rPr>
      </w:pPr>
      <w:r w:rsidRPr="00880500">
        <w:rPr>
          <w:rFonts w:ascii="Arial Narrow" w:hAnsi="Arial Narrow"/>
          <w:sz w:val="24"/>
          <w:szCs w:val="24"/>
        </w:rPr>
        <w:t>1. Η</w:t>
      </w:r>
      <w:r w:rsidR="00D656E0" w:rsidRPr="00880500">
        <w:rPr>
          <w:rFonts w:ascii="Arial Narrow" w:hAnsi="Arial Narrow"/>
          <w:sz w:val="24"/>
          <w:szCs w:val="24"/>
        </w:rPr>
        <w:t xml:space="preserve"> Συμπαραστάτης του Δημότη και της Επιχείρησης δέχθηκε</w:t>
      </w:r>
      <w:r w:rsidR="00C57B1C" w:rsidRPr="00880500">
        <w:rPr>
          <w:rFonts w:ascii="Arial Narrow" w:hAnsi="Arial Narrow"/>
          <w:sz w:val="24"/>
          <w:szCs w:val="24"/>
        </w:rPr>
        <w:t xml:space="preserve"> την υπ' αρ. </w:t>
      </w:r>
      <w:proofErr w:type="spellStart"/>
      <w:r w:rsidR="00C57B1C" w:rsidRPr="00880500">
        <w:rPr>
          <w:rFonts w:ascii="Arial Narrow" w:hAnsi="Arial Narrow"/>
          <w:sz w:val="24"/>
          <w:szCs w:val="24"/>
        </w:rPr>
        <w:t>πρωτ</w:t>
      </w:r>
      <w:proofErr w:type="spellEnd"/>
      <w:r w:rsidR="00C57B1C" w:rsidRPr="00880500">
        <w:rPr>
          <w:rFonts w:ascii="Arial Narrow" w:hAnsi="Arial Narrow"/>
          <w:sz w:val="24"/>
          <w:szCs w:val="24"/>
        </w:rPr>
        <w:t xml:space="preserve">. </w:t>
      </w:r>
      <w:r w:rsidR="001D44CB">
        <w:rPr>
          <w:rFonts w:ascii="Arial Narrow" w:hAnsi="Arial Narrow"/>
          <w:sz w:val="24"/>
          <w:szCs w:val="24"/>
        </w:rPr>
        <w:t>*********</w:t>
      </w:r>
      <w:r w:rsidR="00D30E30" w:rsidRPr="00880500">
        <w:rPr>
          <w:rFonts w:ascii="Arial Narrow" w:hAnsi="Arial Narrow"/>
          <w:sz w:val="24"/>
          <w:szCs w:val="24"/>
        </w:rPr>
        <w:t xml:space="preserve">/13-08-2015 </w:t>
      </w:r>
      <w:r w:rsidR="00D656E0" w:rsidRPr="00880500">
        <w:rPr>
          <w:rFonts w:ascii="Arial Narrow" w:hAnsi="Arial Narrow"/>
          <w:sz w:val="24"/>
          <w:szCs w:val="24"/>
        </w:rPr>
        <w:t xml:space="preserve"> κ</w:t>
      </w:r>
      <w:r w:rsidR="00952CBF" w:rsidRPr="00880500">
        <w:rPr>
          <w:rFonts w:ascii="Arial Narrow" w:hAnsi="Arial Narrow"/>
          <w:sz w:val="24"/>
          <w:szCs w:val="24"/>
        </w:rPr>
        <w:t>αταγγελία,</w:t>
      </w:r>
      <w:r w:rsidR="00F30256" w:rsidRPr="00880500">
        <w:rPr>
          <w:rFonts w:ascii="Arial Narrow" w:hAnsi="Arial Narrow"/>
          <w:sz w:val="24"/>
          <w:szCs w:val="24"/>
        </w:rPr>
        <w:t xml:space="preserve"> της </w:t>
      </w:r>
      <w:r w:rsidR="001D44CB">
        <w:rPr>
          <w:rFonts w:ascii="Arial Narrow" w:hAnsi="Arial Narrow"/>
          <w:sz w:val="24"/>
          <w:szCs w:val="24"/>
        </w:rPr>
        <w:t>********** του **************</w:t>
      </w:r>
      <w:r w:rsidR="00B604A2" w:rsidRPr="00880500">
        <w:rPr>
          <w:rFonts w:ascii="Arial Narrow" w:hAnsi="Arial Narrow"/>
          <w:sz w:val="24"/>
          <w:szCs w:val="24"/>
        </w:rPr>
        <w:t xml:space="preserve"> κατοίκου Ξάνθης (</w:t>
      </w:r>
      <w:r w:rsidR="001D44CB">
        <w:rPr>
          <w:rFonts w:ascii="Arial Narrow" w:hAnsi="Arial Narrow"/>
          <w:sz w:val="24"/>
          <w:szCs w:val="24"/>
        </w:rPr>
        <w:t>*************</w:t>
      </w:r>
      <w:r w:rsidRPr="00880500">
        <w:rPr>
          <w:rFonts w:ascii="Arial Narrow" w:hAnsi="Arial Narrow"/>
          <w:sz w:val="24"/>
          <w:szCs w:val="24"/>
        </w:rPr>
        <w:t xml:space="preserve">) </w:t>
      </w:r>
      <w:r w:rsidR="00DB7986" w:rsidRPr="00880500">
        <w:rPr>
          <w:rFonts w:ascii="Arial Narrow" w:hAnsi="Arial Narrow"/>
          <w:sz w:val="24"/>
          <w:szCs w:val="24"/>
        </w:rPr>
        <w:t>,</w:t>
      </w:r>
      <w:r w:rsidR="00F30256" w:rsidRPr="00880500">
        <w:rPr>
          <w:rFonts w:ascii="Arial Narrow" w:hAnsi="Arial Narrow"/>
          <w:sz w:val="24"/>
          <w:szCs w:val="24"/>
        </w:rPr>
        <w:t xml:space="preserve"> </w:t>
      </w:r>
      <w:r w:rsidR="00952CBF" w:rsidRPr="00880500">
        <w:rPr>
          <w:rFonts w:ascii="Arial Narrow" w:hAnsi="Arial Narrow"/>
          <w:sz w:val="24"/>
          <w:szCs w:val="24"/>
        </w:rPr>
        <w:t xml:space="preserve"> η οποία </w:t>
      </w:r>
      <w:r w:rsidR="00952CBF" w:rsidRPr="00880500">
        <w:rPr>
          <w:rFonts w:ascii="Arial Narrow" w:hAnsi="Arial Narrow"/>
          <w:sz w:val="24"/>
          <w:szCs w:val="24"/>
        </w:rPr>
        <w:t>έ</w:t>
      </w:r>
      <w:r w:rsidR="00B604A2" w:rsidRPr="00880500">
        <w:rPr>
          <w:rFonts w:ascii="Arial Narrow" w:hAnsi="Arial Narrow"/>
          <w:sz w:val="24"/>
          <w:szCs w:val="24"/>
        </w:rPr>
        <w:t>λα</w:t>
      </w:r>
      <w:r w:rsidR="00D30E30" w:rsidRPr="00880500">
        <w:rPr>
          <w:rFonts w:ascii="Arial Narrow" w:hAnsi="Arial Narrow"/>
          <w:sz w:val="24"/>
          <w:szCs w:val="24"/>
        </w:rPr>
        <w:t>βε αρ. 11</w:t>
      </w:r>
      <w:r w:rsidR="00D656E0" w:rsidRPr="00880500">
        <w:rPr>
          <w:rFonts w:ascii="Arial Narrow" w:hAnsi="Arial Narrow"/>
          <w:sz w:val="24"/>
          <w:szCs w:val="24"/>
        </w:rPr>
        <w:t xml:space="preserve"> στο μητρώο καταγγελιών. </w:t>
      </w:r>
    </w:p>
    <w:p w:rsidR="00D30E30" w:rsidRPr="00880500" w:rsidRDefault="00D656E0" w:rsidP="001500A6">
      <w:pPr>
        <w:jc w:val="both"/>
        <w:rPr>
          <w:rFonts w:ascii="Arial Narrow" w:hAnsi="Arial Narrow"/>
          <w:sz w:val="24"/>
          <w:szCs w:val="24"/>
        </w:rPr>
      </w:pPr>
      <w:r w:rsidRPr="00880500">
        <w:rPr>
          <w:rFonts w:ascii="Arial Narrow" w:hAnsi="Arial Narrow"/>
          <w:sz w:val="24"/>
          <w:szCs w:val="24"/>
        </w:rPr>
        <w:t>2. Η καταγγέλλουσα</w:t>
      </w:r>
      <w:r w:rsidR="00952CBF" w:rsidRPr="00880500">
        <w:rPr>
          <w:rFonts w:ascii="Arial Narrow" w:hAnsi="Arial Narrow"/>
          <w:sz w:val="24"/>
          <w:szCs w:val="24"/>
        </w:rPr>
        <w:t xml:space="preserve"> </w:t>
      </w:r>
      <w:r w:rsidRPr="00880500">
        <w:rPr>
          <w:rFonts w:ascii="Arial Narrow" w:hAnsi="Arial Narrow"/>
          <w:sz w:val="24"/>
          <w:szCs w:val="24"/>
        </w:rPr>
        <w:t>αναφέρει ότι</w:t>
      </w:r>
      <w:r w:rsidR="00356AE8" w:rsidRPr="00880500">
        <w:rPr>
          <w:rFonts w:ascii="Arial Narrow" w:hAnsi="Arial Narrow"/>
          <w:sz w:val="24"/>
          <w:szCs w:val="24"/>
        </w:rPr>
        <w:t>:</w:t>
      </w:r>
      <w:r w:rsidR="00B604A2" w:rsidRPr="00880500">
        <w:rPr>
          <w:rFonts w:ascii="Arial Narrow" w:hAnsi="Arial Narrow"/>
          <w:sz w:val="24"/>
          <w:szCs w:val="24"/>
        </w:rPr>
        <w:t xml:space="preserve"> 1)</w:t>
      </w:r>
      <w:r w:rsidR="001D44CB">
        <w:rPr>
          <w:rFonts w:ascii="Arial Narrow" w:hAnsi="Arial Narrow"/>
          <w:sz w:val="24"/>
          <w:szCs w:val="24"/>
        </w:rPr>
        <w:t>στις ************</w:t>
      </w:r>
      <w:r w:rsidR="00D30E30" w:rsidRPr="00880500">
        <w:rPr>
          <w:rFonts w:ascii="Arial Narrow" w:hAnsi="Arial Narrow"/>
          <w:sz w:val="24"/>
          <w:szCs w:val="24"/>
        </w:rPr>
        <w:t xml:space="preserve"> υπέβαλε στο Δήμο Ξάνθης</w:t>
      </w:r>
      <w:r w:rsidR="00880500">
        <w:rPr>
          <w:rFonts w:ascii="Arial Narrow" w:hAnsi="Arial Narrow"/>
          <w:sz w:val="24"/>
          <w:szCs w:val="24"/>
        </w:rPr>
        <w:t xml:space="preserve">, </w:t>
      </w:r>
      <w:r w:rsidR="00D30E30" w:rsidRPr="00880500">
        <w:rPr>
          <w:rFonts w:ascii="Arial Narrow" w:hAnsi="Arial Narrow"/>
          <w:sz w:val="24"/>
          <w:szCs w:val="24"/>
        </w:rPr>
        <w:t xml:space="preserve"> την με αριθ</w:t>
      </w:r>
      <w:r w:rsidR="001D44CB">
        <w:rPr>
          <w:rFonts w:ascii="Arial Narrow" w:hAnsi="Arial Narrow"/>
          <w:sz w:val="24"/>
          <w:szCs w:val="24"/>
        </w:rPr>
        <w:t xml:space="preserve">μό </w:t>
      </w:r>
      <w:proofErr w:type="spellStart"/>
      <w:r w:rsidR="001D44CB">
        <w:rPr>
          <w:rFonts w:ascii="Arial Narrow" w:hAnsi="Arial Narrow"/>
          <w:sz w:val="24"/>
          <w:szCs w:val="24"/>
        </w:rPr>
        <w:t>πρωτ</w:t>
      </w:r>
      <w:proofErr w:type="spellEnd"/>
      <w:r w:rsidR="001D44CB">
        <w:rPr>
          <w:rFonts w:ascii="Arial Narrow" w:hAnsi="Arial Narrow"/>
          <w:sz w:val="24"/>
          <w:szCs w:val="24"/>
        </w:rPr>
        <w:t>. **********</w:t>
      </w:r>
      <w:r w:rsidR="00D30E30" w:rsidRPr="00880500">
        <w:rPr>
          <w:rFonts w:ascii="Arial Narrow" w:hAnsi="Arial Narrow"/>
          <w:sz w:val="24"/>
          <w:szCs w:val="24"/>
        </w:rPr>
        <w:t>/27-04-2015 αίτηση με την οποία ζητούσε να προχωρήσει ο Δήμος σε κάθε προβλεπόμενη ενέργεια για την εκμίσθωση ή όχι, χώρου με τον χαρακτηρισμό «αστικό πρ</w:t>
      </w:r>
      <w:r w:rsidR="00D30E30" w:rsidRPr="00880500">
        <w:rPr>
          <w:rFonts w:ascii="Arial Narrow" w:hAnsi="Arial Narrow"/>
          <w:sz w:val="24"/>
          <w:szCs w:val="24"/>
        </w:rPr>
        <w:t>ά</w:t>
      </w:r>
      <w:r w:rsidR="00D30E30" w:rsidRPr="00880500">
        <w:rPr>
          <w:rFonts w:ascii="Arial Narrow" w:hAnsi="Arial Narrow"/>
          <w:sz w:val="24"/>
          <w:szCs w:val="24"/>
        </w:rPr>
        <w:t xml:space="preserve">σινο-ελεύθεροι κοινόχρηστοι χώροι» που βρίσκεται </w:t>
      </w:r>
      <w:r w:rsidR="00D30E30" w:rsidRPr="00880500">
        <w:rPr>
          <w:rFonts w:ascii="Arial Narrow" w:hAnsi="Arial Narrow"/>
          <w:sz w:val="24"/>
          <w:szCs w:val="24"/>
          <w:u w:val="single"/>
        </w:rPr>
        <w:t>εκτός ρυμοτομικού σχεδίου</w:t>
      </w:r>
      <w:r w:rsidR="00D30E30" w:rsidRPr="00880500">
        <w:rPr>
          <w:rFonts w:ascii="Arial Narrow" w:hAnsi="Arial Narrow"/>
          <w:sz w:val="24"/>
          <w:szCs w:val="24"/>
        </w:rPr>
        <w:t xml:space="preserve"> αλλά μόνο στο ΓΠΣ, για τον οποίο η αρμόδια υπηρεσία (Πολεοδομία) ρητά αναφέρει ότι δεν υπάρχουν στο</w:t>
      </w:r>
      <w:r w:rsidR="00D30E30" w:rsidRPr="00880500">
        <w:rPr>
          <w:rFonts w:ascii="Arial Narrow" w:hAnsi="Arial Narrow"/>
          <w:sz w:val="24"/>
          <w:szCs w:val="24"/>
        </w:rPr>
        <w:t>ι</w:t>
      </w:r>
      <w:r w:rsidR="00D30E30" w:rsidRPr="00880500">
        <w:rPr>
          <w:rFonts w:ascii="Arial Narrow" w:hAnsi="Arial Narrow"/>
          <w:sz w:val="24"/>
          <w:szCs w:val="24"/>
        </w:rPr>
        <w:t>χεία για τον προσδιορισμό της χρήσης. Επίσης, η καταγγέλλουσα επικαλείται στο έγγραφο της καταγγελίας, που κατέθεσε στο Γραφείο του Συμπαραστάτη του Δημότη και της Επιχείρ</w:t>
      </w:r>
      <w:r w:rsidR="00D30E30" w:rsidRPr="00880500">
        <w:rPr>
          <w:rFonts w:ascii="Arial Narrow" w:hAnsi="Arial Narrow"/>
          <w:sz w:val="24"/>
          <w:szCs w:val="24"/>
        </w:rPr>
        <w:t>η</w:t>
      </w:r>
      <w:r w:rsidR="00D30E30" w:rsidRPr="00880500">
        <w:rPr>
          <w:rFonts w:ascii="Arial Narrow" w:hAnsi="Arial Narrow"/>
          <w:sz w:val="24"/>
          <w:szCs w:val="24"/>
        </w:rPr>
        <w:lastRenderedPageBreak/>
        <w:t>σης, ότι με νομοθετική διάταξη προβλέπεται ρητά ότι «συγκεκριμένος χώρος δύναται να χρ</w:t>
      </w:r>
      <w:r w:rsidR="00D30E30" w:rsidRPr="00880500">
        <w:rPr>
          <w:rFonts w:ascii="Arial Narrow" w:hAnsi="Arial Narrow"/>
          <w:sz w:val="24"/>
          <w:szCs w:val="24"/>
        </w:rPr>
        <w:t>η</w:t>
      </w:r>
      <w:r w:rsidR="00D30E30" w:rsidRPr="00880500">
        <w:rPr>
          <w:rFonts w:ascii="Arial Narrow" w:hAnsi="Arial Narrow"/>
          <w:sz w:val="24"/>
          <w:szCs w:val="24"/>
        </w:rPr>
        <w:t xml:space="preserve">σιμοποιηθεί για διάφορες χρήσεις μεταξύ άλλων αυτής της συνάθροισης κοινού» όπως και η δική της επιχείρηση (Ν.4269/2014 άρθρο 21 παρ. </w:t>
      </w:r>
      <w:proofErr w:type="spellStart"/>
      <w:r w:rsidR="00D30E30" w:rsidRPr="00880500">
        <w:rPr>
          <w:rFonts w:ascii="Arial Narrow" w:hAnsi="Arial Narrow"/>
          <w:sz w:val="24"/>
          <w:szCs w:val="24"/>
        </w:rPr>
        <w:t>β΄άρθρο</w:t>
      </w:r>
      <w:proofErr w:type="spellEnd"/>
      <w:r w:rsidR="00D30E30" w:rsidRPr="00880500">
        <w:rPr>
          <w:rFonts w:ascii="Arial Narrow" w:hAnsi="Arial Narrow"/>
          <w:sz w:val="24"/>
          <w:szCs w:val="24"/>
        </w:rPr>
        <w:t xml:space="preserve"> 33 παρ. 9 και Π.Δ. 23/2/1987 ΦΕΚ Δ΄166/6-3-87 άρθρο 9 </w:t>
      </w:r>
      <w:proofErr w:type="spellStart"/>
      <w:r w:rsidR="00D30E30" w:rsidRPr="00880500">
        <w:rPr>
          <w:rFonts w:ascii="Arial Narrow" w:hAnsi="Arial Narrow"/>
          <w:sz w:val="24"/>
          <w:szCs w:val="24"/>
        </w:rPr>
        <w:t>περ</w:t>
      </w:r>
      <w:proofErr w:type="spellEnd"/>
      <w:r w:rsidR="00D30E30" w:rsidRPr="00880500">
        <w:rPr>
          <w:rFonts w:ascii="Arial Narrow" w:hAnsi="Arial Narrow"/>
          <w:sz w:val="24"/>
          <w:szCs w:val="24"/>
        </w:rPr>
        <w:t xml:space="preserve">. 4). </w:t>
      </w:r>
    </w:p>
    <w:p w:rsidR="00DD58E7" w:rsidRPr="00880500" w:rsidRDefault="00D30E30" w:rsidP="001500A6">
      <w:pPr>
        <w:jc w:val="both"/>
        <w:rPr>
          <w:rFonts w:ascii="Arial Narrow" w:hAnsi="Arial Narrow"/>
          <w:sz w:val="24"/>
          <w:szCs w:val="24"/>
        </w:rPr>
      </w:pPr>
      <w:r w:rsidRPr="00880500">
        <w:rPr>
          <w:rFonts w:ascii="Arial Narrow" w:hAnsi="Arial Narrow"/>
          <w:sz w:val="24"/>
          <w:szCs w:val="24"/>
        </w:rPr>
        <w:t>Η καταγγέλλουσα</w:t>
      </w:r>
      <w:r w:rsidR="00DD58E7" w:rsidRPr="00880500">
        <w:rPr>
          <w:rFonts w:ascii="Arial Narrow" w:hAnsi="Arial Narrow"/>
          <w:sz w:val="24"/>
          <w:szCs w:val="24"/>
        </w:rPr>
        <w:t xml:space="preserve">, συνεχίζοντας το ιστορικό της καταγγελίας </w:t>
      </w:r>
      <w:r w:rsidR="00880500">
        <w:rPr>
          <w:rFonts w:ascii="Arial Narrow" w:hAnsi="Arial Narrow"/>
          <w:sz w:val="24"/>
          <w:szCs w:val="24"/>
        </w:rPr>
        <w:t>της,</w:t>
      </w:r>
      <w:r w:rsidR="00DD58E7" w:rsidRPr="00880500">
        <w:rPr>
          <w:rFonts w:ascii="Arial Narrow" w:hAnsi="Arial Narrow"/>
          <w:sz w:val="24"/>
          <w:szCs w:val="24"/>
        </w:rPr>
        <w:t xml:space="preserve"> αναφέρει ότι, «Παρόλα αυτά, </w:t>
      </w:r>
      <w:r w:rsidR="00880500">
        <w:rPr>
          <w:rFonts w:ascii="Arial Narrow" w:hAnsi="Arial Narrow"/>
          <w:sz w:val="24"/>
          <w:szCs w:val="24"/>
        </w:rPr>
        <w:t xml:space="preserve">στην παραπάνω αίτηση, </w:t>
      </w:r>
      <w:r w:rsidR="00880500" w:rsidRPr="00880500">
        <w:rPr>
          <w:rFonts w:ascii="Arial Narrow" w:hAnsi="Arial Narrow"/>
          <w:sz w:val="24"/>
          <w:szCs w:val="24"/>
          <w:u w:val="single"/>
        </w:rPr>
        <w:t>απάντησε αρνητικά η Δ/</w:t>
      </w:r>
      <w:proofErr w:type="spellStart"/>
      <w:r w:rsidR="00880500" w:rsidRPr="00880500">
        <w:rPr>
          <w:rFonts w:ascii="Arial Narrow" w:hAnsi="Arial Narrow"/>
          <w:sz w:val="24"/>
          <w:szCs w:val="24"/>
          <w:u w:val="single"/>
        </w:rPr>
        <w:t>νση</w:t>
      </w:r>
      <w:proofErr w:type="spellEnd"/>
      <w:r w:rsidR="00880500" w:rsidRPr="00880500">
        <w:rPr>
          <w:rFonts w:ascii="Arial Narrow" w:hAnsi="Arial Narrow"/>
          <w:sz w:val="24"/>
          <w:szCs w:val="24"/>
          <w:u w:val="single"/>
        </w:rPr>
        <w:t xml:space="preserve"> Οικονομικών Υπηρεσιών-Τμήμα Ταμε</w:t>
      </w:r>
      <w:r w:rsidR="00880500" w:rsidRPr="00880500">
        <w:rPr>
          <w:rFonts w:ascii="Arial Narrow" w:hAnsi="Arial Narrow"/>
          <w:sz w:val="24"/>
          <w:szCs w:val="24"/>
          <w:u w:val="single"/>
        </w:rPr>
        <w:t>ί</w:t>
      </w:r>
      <w:r w:rsidR="00880500" w:rsidRPr="00880500">
        <w:rPr>
          <w:rFonts w:ascii="Arial Narrow" w:hAnsi="Arial Narrow"/>
          <w:sz w:val="24"/>
          <w:szCs w:val="24"/>
          <w:u w:val="single"/>
        </w:rPr>
        <w:t>ου και Εσόδων Δήμου Ξάνθη</w:t>
      </w:r>
      <w:r w:rsidR="00880500">
        <w:rPr>
          <w:rFonts w:ascii="Arial Narrow" w:hAnsi="Arial Narrow"/>
          <w:sz w:val="24"/>
          <w:szCs w:val="24"/>
        </w:rPr>
        <w:t>ς</w:t>
      </w:r>
      <w:r w:rsidR="00DD58E7" w:rsidRPr="00880500">
        <w:rPr>
          <w:rFonts w:ascii="Arial Narrow" w:hAnsi="Arial Narrow"/>
          <w:sz w:val="24"/>
          <w:szCs w:val="24"/>
        </w:rPr>
        <w:t>, στηριζόμενη σε μια αίολη και αντιφατική γνωμοδότηση της νομικής υπηρεσίας του Δήμου Ξάν</w:t>
      </w:r>
      <w:r w:rsidR="001D44CB">
        <w:rPr>
          <w:rFonts w:ascii="Arial Narrow" w:hAnsi="Arial Narrow"/>
          <w:sz w:val="24"/>
          <w:szCs w:val="24"/>
        </w:rPr>
        <w:t xml:space="preserve">θης, με το με αριθμό </w:t>
      </w:r>
      <w:proofErr w:type="spellStart"/>
      <w:r w:rsidR="001D44CB">
        <w:rPr>
          <w:rFonts w:ascii="Arial Narrow" w:hAnsi="Arial Narrow"/>
          <w:sz w:val="24"/>
          <w:szCs w:val="24"/>
        </w:rPr>
        <w:t>πρωτ</w:t>
      </w:r>
      <w:proofErr w:type="spellEnd"/>
      <w:r w:rsidR="001D44CB">
        <w:rPr>
          <w:rFonts w:ascii="Arial Narrow" w:hAnsi="Arial Narrow"/>
          <w:sz w:val="24"/>
          <w:szCs w:val="24"/>
        </w:rPr>
        <w:t>. *********</w:t>
      </w:r>
      <w:r w:rsidR="00DD58E7" w:rsidRPr="00880500">
        <w:rPr>
          <w:rFonts w:ascii="Arial Narrow" w:hAnsi="Arial Narrow"/>
          <w:sz w:val="24"/>
          <w:szCs w:val="24"/>
        </w:rPr>
        <w:t>/14-07-2015 έγγραφό της, θεωρώντας ότι η μίσθωση του χώρου αντίκειται στο νόμο ενώ αντίθετα όφειλε ως νόμιμα επιτρεπόμενη ενέργεια (εκμίσθωση) να το εισάγει στα αρμόδια όργανα για να αποφασίσουν ν</w:t>
      </w:r>
      <w:r w:rsidR="00DD58E7" w:rsidRPr="00880500">
        <w:rPr>
          <w:rFonts w:ascii="Arial Narrow" w:hAnsi="Arial Narrow"/>
          <w:sz w:val="24"/>
          <w:szCs w:val="24"/>
        </w:rPr>
        <w:t>ο</w:t>
      </w:r>
      <w:r w:rsidR="00DD58E7" w:rsidRPr="00880500">
        <w:rPr>
          <w:rFonts w:ascii="Arial Narrow" w:hAnsi="Arial Narrow"/>
          <w:sz w:val="24"/>
          <w:szCs w:val="24"/>
        </w:rPr>
        <w:t>μίμως. Και αυτό γιατί συν τοις άλλοις η γνωμοδότηση συγχέει τους κοινόχρηστους χώρους εντός ρυμοτομικού για τους οποίους η χρήση είναι ετήσια με επιβαλλόμενο τέλος χρήσης σύμφωνα με το Ν. 1080/80, με τους χώρους εκτός ρυμοτομικού που αποτελούν αστική ιδι</w:t>
      </w:r>
      <w:r w:rsidR="00DD58E7" w:rsidRPr="00880500">
        <w:rPr>
          <w:rFonts w:ascii="Arial Narrow" w:hAnsi="Arial Narrow"/>
          <w:sz w:val="24"/>
          <w:szCs w:val="24"/>
        </w:rPr>
        <w:t>ο</w:t>
      </w:r>
      <w:r w:rsidR="00DD58E7" w:rsidRPr="00880500">
        <w:rPr>
          <w:rFonts w:ascii="Arial Narrow" w:hAnsi="Arial Narrow"/>
          <w:sz w:val="24"/>
          <w:szCs w:val="24"/>
        </w:rPr>
        <w:t>κτησία η οποία μόνο δια εκμίσθωσης παραχωρείται και για χρόνο μεγαλύτερο του έτους.</w:t>
      </w:r>
    </w:p>
    <w:p w:rsidR="00B604A2" w:rsidRPr="00880500" w:rsidRDefault="00DD58E7" w:rsidP="001500A6">
      <w:pPr>
        <w:jc w:val="both"/>
        <w:rPr>
          <w:rFonts w:ascii="Arial Narrow" w:hAnsi="Arial Narrow"/>
          <w:sz w:val="24"/>
          <w:szCs w:val="24"/>
        </w:rPr>
      </w:pPr>
      <w:r w:rsidRPr="00880500">
        <w:rPr>
          <w:rFonts w:ascii="Arial Narrow" w:hAnsi="Arial Narrow"/>
          <w:sz w:val="24"/>
          <w:szCs w:val="24"/>
        </w:rPr>
        <w:t>Η Καταγγέλλουσα αναφέρει ότι θίγεται το δικαίωμα της να μετέχει σε μελλοντική δημοπρασία εκμίσθωσης δημοτικού ακινήτου και καταλήγει αιτούμενη για την αρνητική απάντηση της Ο</w:t>
      </w:r>
      <w:r w:rsidRPr="00880500">
        <w:rPr>
          <w:rFonts w:ascii="Arial Narrow" w:hAnsi="Arial Narrow"/>
          <w:sz w:val="24"/>
          <w:szCs w:val="24"/>
        </w:rPr>
        <w:t>ι</w:t>
      </w:r>
      <w:r w:rsidRPr="00880500">
        <w:rPr>
          <w:rFonts w:ascii="Arial Narrow" w:hAnsi="Arial Narrow"/>
          <w:sz w:val="24"/>
          <w:szCs w:val="24"/>
        </w:rPr>
        <w:t xml:space="preserve">κονομικής Υπηρεσίας του Δήμου Ξάνθης, ότι δεν ακολούθησε την νόμιμη διαδικασία, ότι </w:t>
      </w:r>
      <w:r w:rsidRPr="00880500">
        <w:rPr>
          <w:rFonts w:ascii="Arial Narrow" w:hAnsi="Arial Narrow"/>
          <w:sz w:val="24"/>
          <w:szCs w:val="24"/>
        </w:rPr>
        <w:t>ε</w:t>
      </w:r>
      <w:r w:rsidRPr="00880500">
        <w:rPr>
          <w:rFonts w:ascii="Arial Narrow" w:hAnsi="Arial Narrow"/>
          <w:sz w:val="24"/>
          <w:szCs w:val="24"/>
        </w:rPr>
        <w:t xml:space="preserve">σφαλμένα και χωρίς αρμοδιότητα απάντησε αρνητικά στο νόμιμο αίτημά της. </w:t>
      </w:r>
    </w:p>
    <w:p w:rsidR="00B604A2" w:rsidRPr="00880500" w:rsidRDefault="00B604A2" w:rsidP="001500A6">
      <w:pPr>
        <w:jc w:val="both"/>
        <w:rPr>
          <w:rFonts w:ascii="Arial Narrow" w:hAnsi="Arial Narrow"/>
          <w:sz w:val="24"/>
          <w:szCs w:val="24"/>
        </w:rPr>
      </w:pPr>
    </w:p>
    <w:p w:rsidR="006F04AC" w:rsidRPr="00880500" w:rsidRDefault="00D656E0" w:rsidP="001500A6">
      <w:pPr>
        <w:jc w:val="both"/>
        <w:rPr>
          <w:rFonts w:ascii="Arial Narrow" w:hAnsi="Arial Narrow"/>
          <w:sz w:val="24"/>
          <w:szCs w:val="24"/>
        </w:rPr>
      </w:pPr>
      <w:r w:rsidRPr="00880500">
        <w:rPr>
          <w:rFonts w:ascii="Arial Narrow" w:hAnsi="Arial Narrow"/>
          <w:sz w:val="24"/>
          <w:szCs w:val="24"/>
        </w:rPr>
        <w:t xml:space="preserve"> Η αρμοδιότητα του Συμπαραστάτη του Δημότη και της Επιχείρησης </w:t>
      </w:r>
    </w:p>
    <w:p w:rsidR="006F04AC" w:rsidRPr="00880500" w:rsidRDefault="006F04AC" w:rsidP="001500A6">
      <w:pPr>
        <w:jc w:val="both"/>
        <w:rPr>
          <w:rFonts w:ascii="Arial Narrow" w:hAnsi="Arial Narrow"/>
          <w:sz w:val="24"/>
          <w:szCs w:val="24"/>
        </w:rPr>
      </w:pPr>
      <w:r w:rsidRPr="00880500">
        <w:rPr>
          <w:rFonts w:ascii="Arial Narrow" w:hAnsi="Arial Narrow"/>
          <w:sz w:val="24"/>
          <w:szCs w:val="24"/>
        </w:rPr>
        <w:t>3</w:t>
      </w:r>
      <w:r w:rsidR="00D656E0" w:rsidRPr="00880500">
        <w:rPr>
          <w:rFonts w:ascii="Arial Narrow" w:hAnsi="Arial Narrow"/>
          <w:sz w:val="24"/>
          <w:szCs w:val="24"/>
        </w:rPr>
        <w:t>. Σύμφωνα με το άρθρο 77 παρ. 3 του Ν.3852/2010, ο Συμπαραστάτης του Δημότη και της Επιχείρησης δέχεται καταγγελίες άμεσα θιγόμενων πολιτών</w:t>
      </w:r>
      <w:r w:rsidRPr="00880500">
        <w:rPr>
          <w:rFonts w:ascii="Arial Narrow" w:hAnsi="Arial Narrow"/>
          <w:sz w:val="24"/>
          <w:szCs w:val="24"/>
        </w:rPr>
        <w:t xml:space="preserve"> ή επιχειρήσεων</w:t>
      </w:r>
      <w:r w:rsidR="00D656E0" w:rsidRPr="00880500">
        <w:rPr>
          <w:rFonts w:ascii="Arial Narrow" w:hAnsi="Arial Narrow"/>
          <w:sz w:val="24"/>
          <w:szCs w:val="24"/>
        </w:rPr>
        <w:t xml:space="preserve"> για κακοδιοίκηση από τις υπηρεσίες, τα νομικά πρόσωπα και τις επιχειρήσεις του Δήμου και διαμεσολαβεί για την επίλυση των σχετικών προβλημάτων, ενώ είναι υποχρεωμένος να απαντά εγγράφως ή ηλεκτρονικά εντός τριάντα (30) ημερών στους ενδιαφερομένους. Με την παρούσα εκπληρών</w:t>
      </w:r>
      <w:r w:rsidR="00D656E0" w:rsidRPr="00880500">
        <w:rPr>
          <w:rFonts w:ascii="Arial Narrow" w:hAnsi="Arial Narrow"/>
          <w:sz w:val="24"/>
          <w:szCs w:val="24"/>
        </w:rPr>
        <w:t>ε</w:t>
      </w:r>
      <w:r w:rsidR="00D656E0" w:rsidRPr="00880500">
        <w:rPr>
          <w:rFonts w:ascii="Arial Narrow" w:hAnsi="Arial Narrow"/>
          <w:sz w:val="24"/>
          <w:szCs w:val="24"/>
        </w:rPr>
        <w:t>ται η εν λόγω υποχρέωση.</w:t>
      </w:r>
    </w:p>
    <w:p w:rsidR="006F04AC" w:rsidRPr="00880500" w:rsidRDefault="006F04AC" w:rsidP="001500A6">
      <w:pPr>
        <w:jc w:val="both"/>
        <w:rPr>
          <w:rFonts w:ascii="Arial Narrow" w:hAnsi="Arial Narrow"/>
          <w:sz w:val="24"/>
          <w:szCs w:val="24"/>
        </w:rPr>
      </w:pPr>
      <w:r w:rsidRPr="00880500">
        <w:rPr>
          <w:rFonts w:ascii="Arial Narrow" w:hAnsi="Arial Narrow"/>
          <w:sz w:val="24"/>
          <w:szCs w:val="24"/>
        </w:rPr>
        <w:t>4</w:t>
      </w:r>
      <w:r w:rsidR="00D656E0" w:rsidRPr="00880500">
        <w:rPr>
          <w:rFonts w:ascii="Arial Narrow" w:hAnsi="Arial Narrow"/>
          <w:sz w:val="24"/>
          <w:szCs w:val="24"/>
        </w:rPr>
        <w:t>. Στη συγκεκριμένη υπό κρί</w:t>
      </w:r>
      <w:r w:rsidR="00F30256" w:rsidRPr="00880500">
        <w:rPr>
          <w:rFonts w:ascii="Arial Narrow" w:hAnsi="Arial Narrow"/>
          <w:sz w:val="24"/>
          <w:szCs w:val="24"/>
        </w:rPr>
        <w:t>ση υπόθεση</w:t>
      </w:r>
      <w:r w:rsidR="00D656E0" w:rsidRPr="00880500">
        <w:rPr>
          <w:rFonts w:ascii="Arial Narrow" w:hAnsi="Arial Narrow"/>
          <w:sz w:val="24"/>
          <w:szCs w:val="24"/>
        </w:rPr>
        <w:t xml:space="preserve">, η </w:t>
      </w:r>
      <w:r w:rsidRPr="00880500">
        <w:rPr>
          <w:rFonts w:ascii="Arial Narrow" w:hAnsi="Arial Narrow"/>
          <w:sz w:val="24"/>
          <w:szCs w:val="24"/>
        </w:rPr>
        <w:t>καταγγελία αφορά αρμοδιότητα των:</w:t>
      </w:r>
      <w:r w:rsidR="00D656E0" w:rsidRPr="00880500">
        <w:rPr>
          <w:rFonts w:ascii="Arial Narrow" w:hAnsi="Arial Narrow"/>
          <w:sz w:val="24"/>
          <w:szCs w:val="24"/>
        </w:rPr>
        <w:t xml:space="preserve"> </w:t>
      </w:r>
      <w:r w:rsidRPr="00880500">
        <w:rPr>
          <w:rFonts w:ascii="Arial Narrow" w:hAnsi="Arial Narrow"/>
          <w:sz w:val="24"/>
          <w:szCs w:val="24"/>
        </w:rPr>
        <w:t>α)</w:t>
      </w:r>
      <w:r w:rsidR="00092E34" w:rsidRPr="00880500">
        <w:rPr>
          <w:rFonts w:ascii="Arial Narrow" w:hAnsi="Arial Narrow"/>
          <w:sz w:val="24"/>
          <w:szCs w:val="24"/>
        </w:rPr>
        <w:t xml:space="preserve"> )Διεύθυ</w:t>
      </w:r>
      <w:r w:rsidR="00092E34" w:rsidRPr="00880500">
        <w:rPr>
          <w:rFonts w:ascii="Arial Narrow" w:hAnsi="Arial Narrow"/>
          <w:sz w:val="24"/>
          <w:szCs w:val="24"/>
        </w:rPr>
        <w:t>ν</w:t>
      </w:r>
      <w:r w:rsidR="00092E34" w:rsidRPr="00880500">
        <w:rPr>
          <w:rFonts w:ascii="Arial Narrow" w:hAnsi="Arial Narrow"/>
          <w:sz w:val="24"/>
          <w:szCs w:val="24"/>
        </w:rPr>
        <w:t xml:space="preserve">ση Οικονομικών Υπηρεσιών-Τμήμα Ταμείου και Εσόδων,  </w:t>
      </w:r>
      <w:r w:rsidR="00725D01" w:rsidRPr="00880500">
        <w:rPr>
          <w:rFonts w:ascii="Arial Narrow" w:hAnsi="Arial Narrow"/>
          <w:sz w:val="24"/>
          <w:szCs w:val="24"/>
        </w:rPr>
        <w:t xml:space="preserve"> β)</w:t>
      </w:r>
      <w:r w:rsidR="00092E34" w:rsidRPr="00880500">
        <w:rPr>
          <w:rFonts w:ascii="Arial Narrow" w:hAnsi="Arial Narrow"/>
          <w:sz w:val="24"/>
          <w:szCs w:val="24"/>
        </w:rPr>
        <w:t xml:space="preserve"> Επιτροπή Ποιότητας Ζωής Δ</w:t>
      </w:r>
      <w:r w:rsidR="00092E34" w:rsidRPr="00880500">
        <w:rPr>
          <w:rFonts w:ascii="Arial Narrow" w:hAnsi="Arial Narrow"/>
          <w:sz w:val="24"/>
          <w:szCs w:val="24"/>
        </w:rPr>
        <w:t>ή</w:t>
      </w:r>
      <w:r w:rsidR="00092E34" w:rsidRPr="00880500">
        <w:rPr>
          <w:rFonts w:ascii="Arial Narrow" w:hAnsi="Arial Narrow"/>
          <w:sz w:val="24"/>
          <w:szCs w:val="24"/>
        </w:rPr>
        <w:t>μου Ξάνθης  (άρθρου 73 Ν. 3852/10)</w:t>
      </w:r>
      <w:r w:rsidR="00725D01" w:rsidRPr="00880500">
        <w:rPr>
          <w:rFonts w:ascii="Arial Narrow" w:hAnsi="Arial Narrow"/>
          <w:sz w:val="24"/>
          <w:szCs w:val="24"/>
        </w:rPr>
        <w:t xml:space="preserve"> </w:t>
      </w:r>
      <w:r w:rsidR="007A0597" w:rsidRPr="00880500">
        <w:rPr>
          <w:rFonts w:ascii="Arial Narrow" w:hAnsi="Arial Narrow"/>
          <w:sz w:val="24"/>
          <w:szCs w:val="24"/>
        </w:rPr>
        <w:t>και</w:t>
      </w:r>
      <w:r w:rsidR="00D656E0" w:rsidRPr="00880500">
        <w:rPr>
          <w:rFonts w:ascii="Arial Narrow" w:hAnsi="Arial Narrow"/>
          <w:sz w:val="24"/>
          <w:szCs w:val="24"/>
        </w:rPr>
        <w:t xml:space="preserve"> </w:t>
      </w:r>
      <w:r w:rsidR="00092E34" w:rsidRPr="00880500">
        <w:rPr>
          <w:rFonts w:ascii="Arial Narrow" w:hAnsi="Arial Narrow"/>
          <w:sz w:val="24"/>
          <w:szCs w:val="24"/>
        </w:rPr>
        <w:t xml:space="preserve">  γ) Οικονομική Επιτροπή Δήμου Ξάνθης (άρθρου 72 Ν. 3852/10), </w:t>
      </w:r>
      <w:r w:rsidR="00D656E0" w:rsidRPr="00880500">
        <w:rPr>
          <w:rFonts w:ascii="Arial Narrow" w:hAnsi="Arial Narrow"/>
          <w:sz w:val="24"/>
          <w:szCs w:val="24"/>
        </w:rPr>
        <w:t xml:space="preserve">επομένως ο Συμπαραστάτης του Δημότη και της Επιχείρησης είναι αρμόδιος να ασκήσει την διαμεσολαβητική του παρέμβαση. </w:t>
      </w:r>
    </w:p>
    <w:p w:rsidR="00092E34" w:rsidRPr="00880500" w:rsidRDefault="00D656E0" w:rsidP="001500A6">
      <w:pPr>
        <w:jc w:val="both"/>
        <w:rPr>
          <w:rFonts w:ascii="Arial Narrow" w:hAnsi="Arial Narrow"/>
          <w:sz w:val="24"/>
          <w:szCs w:val="24"/>
        </w:rPr>
      </w:pPr>
      <w:r w:rsidRPr="00880500">
        <w:rPr>
          <w:rFonts w:ascii="Arial Narrow" w:hAnsi="Arial Narrow"/>
          <w:sz w:val="24"/>
          <w:szCs w:val="24"/>
        </w:rPr>
        <w:t xml:space="preserve"> </w:t>
      </w:r>
      <w:r w:rsidR="00AF7D80" w:rsidRPr="00880500">
        <w:rPr>
          <w:rFonts w:ascii="Arial Narrow" w:hAnsi="Arial Narrow"/>
          <w:sz w:val="24"/>
          <w:szCs w:val="24"/>
        </w:rPr>
        <w:t>Εξέταση της υπόθεσης</w:t>
      </w:r>
    </w:p>
    <w:p w:rsidR="00092E34" w:rsidRPr="00880500" w:rsidRDefault="00092E34" w:rsidP="001500A6">
      <w:pPr>
        <w:jc w:val="both"/>
        <w:rPr>
          <w:rFonts w:ascii="Arial Narrow" w:hAnsi="Arial Narrow"/>
          <w:sz w:val="24"/>
          <w:szCs w:val="24"/>
        </w:rPr>
      </w:pPr>
      <w:r w:rsidRPr="00880500">
        <w:rPr>
          <w:rFonts w:ascii="Arial Narrow" w:hAnsi="Arial Narrow"/>
          <w:sz w:val="24"/>
          <w:szCs w:val="24"/>
        </w:rPr>
        <w:t xml:space="preserve">Στην πόλη της Ξάνθης έχει γίνει η «Αναθεώρηση του Γενικού Πολεοδομικού Σχεδίου (ΓΠΣ) του Δήμου Ξάνθης και καθορισμός όρων και περιορισμών δόμησης» σύμφωνα με την υπ’ </w:t>
      </w:r>
      <w:proofErr w:type="spellStart"/>
      <w:r w:rsidRPr="00880500">
        <w:rPr>
          <w:rFonts w:ascii="Arial Narrow" w:hAnsi="Arial Narrow"/>
          <w:sz w:val="24"/>
          <w:szCs w:val="24"/>
        </w:rPr>
        <w:t>αριθμ</w:t>
      </w:r>
      <w:proofErr w:type="spellEnd"/>
      <w:r w:rsidRPr="00880500">
        <w:rPr>
          <w:rFonts w:ascii="Arial Narrow" w:hAnsi="Arial Narrow"/>
          <w:sz w:val="24"/>
          <w:szCs w:val="24"/>
        </w:rPr>
        <w:t xml:space="preserve">. 46855/29-10-10 απόφαση του Υπουργού Περιβάλλοντος Ενέργειας και Κλιματικής Αλλαγής (ΦΕΚ 529/Α.Α.Π./9-12-2010), η οποία τροποποιήθηκε με την υπ’ </w:t>
      </w:r>
      <w:proofErr w:type="spellStart"/>
      <w:r w:rsidRPr="00880500">
        <w:rPr>
          <w:rFonts w:ascii="Arial Narrow" w:hAnsi="Arial Narrow"/>
          <w:sz w:val="24"/>
          <w:szCs w:val="24"/>
        </w:rPr>
        <w:t>αριθμ</w:t>
      </w:r>
      <w:proofErr w:type="spellEnd"/>
      <w:r w:rsidRPr="00880500">
        <w:rPr>
          <w:rFonts w:ascii="Arial Narrow" w:hAnsi="Arial Narrow"/>
          <w:sz w:val="24"/>
          <w:szCs w:val="24"/>
        </w:rPr>
        <w:t>. 28596/30-4-13 απ</w:t>
      </w:r>
      <w:r w:rsidRPr="00880500">
        <w:rPr>
          <w:rFonts w:ascii="Arial Narrow" w:hAnsi="Arial Narrow"/>
          <w:sz w:val="24"/>
          <w:szCs w:val="24"/>
        </w:rPr>
        <w:t>ό</w:t>
      </w:r>
      <w:r w:rsidRPr="00880500">
        <w:rPr>
          <w:rFonts w:ascii="Arial Narrow" w:hAnsi="Arial Narrow"/>
          <w:sz w:val="24"/>
          <w:szCs w:val="24"/>
        </w:rPr>
        <w:t>φαση του Αναπληρωτή Υπουργού Περιβάλλοντος, Ενέργειας και Κλιματικής Αλλαγής (ΦΕΚ 174/Α.Α.Π./22-5-2013).</w:t>
      </w:r>
    </w:p>
    <w:p w:rsidR="00FD30A2" w:rsidRPr="00880500" w:rsidRDefault="00880500" w:rsidP="001500A6">
      <w:pPr>
        <w:jc w:val="both"/>
        <w:rPr>
          <w:rFonts w:ascii="Arial Narrow" w:hAnsi="Arial Narrow"/>
          <w:sz w:val="24"/>
          <w:szCs w:val="24"/>
          <w:u w:val="single"/>
        </w:rPr>
      </w:pPr>
      <w:r>
        <w:rPr>
          <w:rFonts w:ascii="Arial Narrow" w:hAnsi="Arial Narrow"/>
          <w:sz w:val="24"/>
          <w:szCs w:val="24"/>
        </w:rPr>
        <w:lastRenderedPageBreak/>
        <w:t>Από τα αρχεία</w:t>
      </w:r>
      <w:r w:rsidR="00FD30A2" w:rsidRPr="00880500">
        <w:rPr>
          <w:rFonts w:ascii="Arial Narrow" w:hAnsi="Arial Narrow"/>
          <w:sz w:val="24"/>
          <w:szCs w:val="24"/>
        </w:rPr>
        <w:t xml:space="preserve"> που βρίσκονται στο Γραφείο του Συμπαραστάτη του Δημότη και της Επιχείρ</w:t>
      </w:r>
      <w:r w:rsidR="00FD30A2" w:rsidRPr="00880500">
        <w:rPr>
          <w:rFonts w:ascii="Arial Narrow" w:hAnsi="Arial Narrow"/>
          <w:sz w:val="24"/>
          <w:szCs w:val="24"/>
        </w:rPr>
        <w:t>η</w:t>
      </w:r>
      <w:r w:rsidR="00FD30A2" w:rsidRPr="00880500">
        <w:rPr>
          <w:rFonts w:ascii="Arial Narrow" w:hAnsi="Arial Narrow"/>
          <w:sz w:val="24"/>
          <w:szCs w:val="24"/>
        </w:rPr>
        <w:t>σης σε ψηφιακή μορφή, τα οποία ζητήθηκαν και απεστάλησαν από τη Διεύθυνση Δόμησης του Δήμου Ξάνθης με</w:t>
      </w:r>
      <w:r w:rsidR="001D44CB">
        <w:rPr>
          <w:rFonts w:ascii="Arial Narrow" w:hAnsi="Arial Narrow"/>
          <w:sz w:val="24"/>
          <w:szCs w:val="24"/>
        </w:rPr>
        <w:t xml:space="preserve"> το υπ’ αριθμόν πρωτοκόλλου *******</w:t>
      </w:r>
      <w:r w:rsidR="00FD30A2" w:rsidRPr="00880500">
        <w:rPr>
          <w:rFonts w:ascii="Arial Narrow" w:hAnsi="Arial Narrow"/>
          <w:sz w:val="24"/>
          <w:szCs w:val="24"/>
        </w:rPr>
        <w:t>/29-05-2015 έγγραφο, σε συνδυ</w:t>
      </w:r>
      <w:r w:rsidR="00FD30A2" w:rsidRPr="00880500">
        <w:rPr>
          <w:rFonts w:ascii="Arial Narrow" w:hAnsi="Arial Narrow"/>
          <w:sz w:val="24"/>
          <w:szCs w:val="24"/>
        </w:rPr>
        <w:t>α</w:t>
      </w:r>
      <w:r w:rsidR="00FD30A2" w:rsidRPr="00880500">
        <w:rPr>
          <w:rFonts w:ascii="Arial Narrow" w:hAnsi="Arial Narrow"/>
          <w:sz w:val="24"/>
          <w:szCs w:val="24"/>
        </w:rPr>
        <w:t>σμό</w:t>
      </w:r>
      <w:r w:rsidR="001D44CB">
        <w:rPr>
          <w:rFonts w:ascii="Arial Narrow" w:hAnsi="Arial Narrow"/>
          <w:sz w:val="24"/>
          <w:szCs w:val="24"/>
        </w:rPr>
        <w:t xml:space="preserve"> με υπ’ αριθμόν πρωτοκόλλου ******</w:t>
      </w:r>
      <w:r w:rsidR="00FD30A2" w:rsidRPr="00880500">
        <w:rPr>
          <w:rFonts w:ascii="Arial Narrow" w:hAnsi="Arial Narrow"/>
          <w:sz w:val="24"/>
          <w:szCs w:val="24"/>
        </w:rPr>
        <w:t>/9-6-2015 έγγραφο, το οποίο προσκόμισε η καταγγέ</w:t>
      </w:r>
      <w:r w:rsidR="00FD30A2" w:rsidRPr="00880500">
        <w:rPr>
          <w:rFonts w:ascii="Arial Narrow" w:hAnsi="Arial Narrow"/>
          <w:sz w:val="24"/>
          <w:szCs w:val="24"/>
        </w:rPr>
        <w:t>λ</w:t>
      </w:r>
      <w:r w:rsidR="00FD30A2" w:rsidRPr="00880500">
        <w:rPr>
          <w:rFonts w:ascii="Arial Narrow" w:hAnsi="Arial Narrow"/>
          <w:sz w:val="24"/>
          <w:szCs w:val="24"/>
        </w:rPr>
        <w:t xml:space="preserve">λουσα ως συνημμένο στην ανωτέρω καταγγελία της, ΠΡΟΚΥΠΤΕΙ ΟΤΙ: Ο ΧΩΡΟΣ ΤΟΝ </w:t>
      </w:r>
      <w:r w:rsidR="00FD30A2" w:rsidRPr="00880500">
        <w:rPr>
          <w:rFonts w:ascii="Arial Narrow" w:hAnsi="Arial Narrow"/>
          <w:sz w:val="24"/>
          <w:szCs w:val="24"/>
        </w:rPr>
        <w:t>Ο</w:t>
      </w:r>
      <w:r w:rsidR="00FD30A2" w:rsidRPr="00880500">
        <w:rPr>
          <w:rFonts w:ascii="Arial Narrow" w:hAnsi="Arial Narrow"/>
          <w:sz w:val="24"/>
          <w:szCs w:val="24"/>
        </w:rPr>
        <w:t>ΠΟΙΟ ΑΙΤΕΙΤΑΙ Η ΚΑΤΑΓΓΕΛΛΟΥΣΑ ΚΑΙ ΒΡΙΣΚΕΤΑΙ ΕΝΑΝΤΙ ΤΟΥ ΚΑΤΑΣΤΗΜΑΤΟΣ ΤΗΣ, ΠΟΥ ΛΕΙΤΟ</w:t>
      </w:r>
      <w:r w:rsidR="001D44CB">
        <w:rPr>
          <w:rFonts w:ascii="Arial Narrow" w:hAnsi="Arial Narrow"/>
          <w:sz w:val="24"/>
          <w:szCs w:val="24"/>
        </w:rPr>
        <w:t>ΥΡΓΕΙ ΣΑΝ ΕΠΙΧΕΙΡΗΣΗ «********</w:t>
      </w:r>
      <w:r w:rsidR="00FD30A2" w:rsidRPr="00880500">
        <w:rPr>
          <w:rFonts w:ascii="Arial Narrow" w:hAnsi="Arial Narrow"/>
          <w:sz w:val="24"/>
          <w:szCs w:val="24"/>
        </w:rPr>
        <w:t xml:space="preserve">», </w:t>
      </w:r>
      <w:r w:rsidR="00FD30A2" w:rsidRPr="00880500">
        <w:rPr>
          <w:rFonts w:ascii="Arial Narrow" w:hAnsi="Arial Narrow"/>
          <w:sz w:val="24"/>
          <w:szCs w:val="24"/>
          <w:u w:val="single"/>
        </w:rPr>
        <w:t>ΕΙΝΑΙ ΧΑΡΑΚΤΗΡΙΣΜΕΝΟΣ ΩΣ «ΑΣΤΙΚΟ ΠΡΑΣΙΝΟ- ΕΛΕΥΘΕΡΟΙ ΚΟΙΝΟΧΡΗΣΤΟΙ ΧΩΡΟΙ»</w:t>
      </w:r>
    </w:p>
    <w:p w:rsidR="00FD30A2" w:rsidRPr="00880500" w:rsidRDefault="00FD30A2" w:rsidP="001500A6">
      <w:pPr>
        <w:jc w:val="both"/>
        <w:rPr>
          <w:rFonts w:ascii="Arial Narrow" w:eastAsia="Times New Roman" w:hAnsi="Arial Narrow" w:cs="Times New Roman"/>
          <w:i/>
          <w:color w:val="000000"/>
          <w:sz w:val="24"/>
          <w:szCs w:val="24"/>
          <w:lang w:eastAsia="el-GR"/>
        </w:rPr>
      </w:pPr>
    </w:p>
    <w:p w:rsidR="006C0281" w:rsidRPr="00880500" w:rsidRDefault="006C0281" w:rsidP="001500A6">
      <w:p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Νομικά ζητήματα</w:t>
      </w:r>
    </w:p>
    <w:p w:rsidR="0000307B" w:rsidRPr="00880500" w:rsidRDefault="00D537BA" w:rsidP="0000307B">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 xml:space="preserve">Σύμφωνα με την ερμηνεία του άρθρου 967 Α.Κ.  οι όχθες ποταμών που δεν είναι πλεύσιμοι ανήκουν στους </w:t>
      </w:r>
      <w:proofErr w:type="spellStart"/>
      <w:r w:rsidRPr="00880500">
        <w:rPr>
          <w:rFonts w:ascii="Arial Narrow" w:eastAsia="Times New Roman" w:hAnsi="Arial Narrow" w:cs="Times New Roman"/>
          <w:color w:val="000000"/>
          <w:sz w:val="24"/>
          <w:szCs w:val="24"/>
          <w:lang w:eastAsia="el-GR"/>
        </w:rPr>
        <w:t>παροχθίους</w:t>
      </w:r>
      <w:proofErr w:type="spellEnd"/>
      <w:r w:rsidRPr="00880500">
        <w:rPr>
          <w:rFonts w:ascii="Arial Narrow" w:eastAsia="Times New Roman" w:hAnsi="Arial Narrow" w:cs="Times New Roman"/>
          <w:color w:val="000000"/>
          <w:sz w:val="24"/>
          <w:szCs w:val="24"/>
          <w:lang w:eastAsia="el-GR"/>
        </w:rPr>
        <w:t xml:space="preserve"> ιδιοκτήτες  (</w:t>
      </w:r>
      <w:proofErr w:type="spellStart"/>
      <w:r w:rsidRPr="00880500">
        <w:rPr>
          <w:rFonts w:ascii="Arial Narrow" w:eastAsia="Times New Roman" w:hAnsi="Arial Narrow" w:cs="Times New Roman"/>
          <w:color w:val="000000"/>
          <w:sz w:val="24"/>
          <w:szCs w:val="24"/>
          <w:lang w:eastAsia="el-GR"/>
        </w:rPr>
        <w:t>Βαθρακοκοίλης</w:t>
      </w:r>
      <w:proofErr w:type="spellEnd"/>
      <w:r w:rsidRPr="00880500">
        <w:rPr>
          <w:rFonts w:ascii="Arial Narrow" w:eastAsia="Times New Roman" w:hAnsi="Arial Narrow" w:cs="Times New Roman"/>
          <w:color w:val="000000"/>
          <w:sz w:val="24"/>
          <w:szCs w:val="24"/>
          <w:lang w:eastAsia="el-GR"/>
        </w:rPr>
        <w:t xml:space="preserve"> ΕΡΝΟΜΑΚ, Τόμος Δ, </w:t>
      </w:r>
      <w:proofErr w:type="spellStart"/>
      <w:r w:rsidRPr="00880500">
        <w:rPr>
          <w:rFonts w:ascii="Arial Narrow" w:eastAsia="Times New Roman" w:hAnsi="Arial Narrow" w:cs="Times New Roman"/>
          <w:color w:val="000000"/>
          <w:sz w:val="24"/>
          <w:szCs w:val="24"/>
          <w:lang w:eastAsia="el-GR"/>
        </w:rPr>
        <w:t>Ημιτ</w:t>
      </w:r>
      <w:proofErr w:type="spellEnd"/>
      <w:r w:rsidRPr="00880500">
        <w:rPr>
          <w:rFonts w:ascii="Arial Narrow" w:eastAsia="Times New Roman" w:hAnsi="Arial Narrow" w:cs="Times New Roman"/>
          <w:color w:val="000000"/>
          <w:sz w:val="24"/>
          <w:szCs w:val="24"/>
          <w:lang w:eastAsia="el-GR"/>
        </w:rPr>
        <w:t>. Α΄, άρθρο 967, αρ. 28)</w:t>
      </w:r>
      <w:r w:rsidR="0000307B" w:rsidRPr="00880500">
        <w:rPr>
          <w:rFonts w:ascii="Arial Narrow" w:eastAsia="Times New Roman" w:hAnsi="Arial Narrow" w:cs="Times New Roman"/>
          <w:color w:val="000000"/>
          <w:sz w:val="24"/>
          <w:szCs w:val="24"/>
          <w:lang w:eastAsia="el-GR"/>
        </w:rPr>
        <w:t>, πλην όμως όπως και εν προκειμένω</w:t>
      </w:r>
      <w:r w:rsidR="00227842" w:rsidRPr="00880500">
        <w:rPr>
          <w:rFonts w:ascii="Arial Narrow" w:eastAsia="Times New Roman" w:hAnsi="Arial Narrow" w:cs="Times New Roman"/>
          <w:color w:val="000000"/>
          <w:sz w:val="24"/>
          <w:szCs w:val="24"/>
          <w:lang w:eastAsia="el-GR"/>
        </w:rPr>
        <w:t>, Η</w:t>
      </w:r>
      <w:r w:rsidR="0000307B" w:rsidRPr="00880500">
        <w:rPr>
          <w:rFonts w:ascii="Arial Narrow" w:eastAsia="Times New Roman" w:hAnsi="Arial Narrow" w:cs="Times New Roman"/>
          <w:color w:val="000000"/>
          <w:sz w:val="24"/>
          <w:szCs w:val="24"/>
          <w:lang w:eastAsia="el-GR"/>
        </w:rPr>
        <w:t xml:space="preserve"> ΕΚΤΑΣΗ περιβάλλεται την ιδιότητα του κοινοχρήστου πράγματος είτε από «ΤΗ ΦΥΣΗ ΤΟΥ» είτε «ΜΕ ΤΟ ΧΑΡΑΚΤΗΡΙΣΜΟ ΤΟΥ ΑΠΟ ΤΟ ΝΟΜΟ Ή ΑΠΟ ΔΙΟ</w:t>
      </w:r>
      <w:r w:rsidR="0000307B" w:rsidRPr="00880500">
        <w:rPr>
          <w:rFonts w:ascii="Arial Narrow" w:eastAsia="Times New Roman" w:hAnsi="Arial Narrow" w:cs="Times New Roman"/>
          <w:color w:val="000000"/>
          <w:sz w:val="24"/>
          <w:szCs w:val="24"/>
          <w:lang w:eastAsia="el-GR"/>
        </w:rPr>
        <w:t>Ι</w:t>
      </w:r>
      <w:r w:rsidR="0000307B" w:rsidRPr="00880500">
        <w:rPr>
          <w:rFonts w:ascii="Arial Narrow" w:eastAsia="Times New Roman" w:hAnsi="Arial Narrow" w:cs="Times New Roman"/>
          <w:color w:val="000000"/>
          <w:sz w:val="24"/>
          <w:szCs w:val="24"/>
          <w:lang w:eastAsia="el-GR"/>
        </w:rPr>
        <w:t>ΚΗΤΙΚΗ ΠΡΑΞΗ».</w:t>
      </w:r>
    </w:p>
    <w:p w:rsidR="0000307B" w:rsidRPr="00880500" w:rsidRDefault="0000307B" w:rsidP="0000307B">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Ο τρόπος αυτός κτήσης της ιδιότητας του κοινοχρήστου πράγματος αφορά τα κο</w:t>
      </w:r>
      <w:r w:rsidRPr="00880500">
        <w:rPr>
          <w:rFonts w:ascii="Arial Narrow" w:eastAsia="Times New Roman" w:hAnsi="Arial Narrow" w:cs="Times New Roman"/>
          <w:color w:val="000000"/>
          <w:sz w:val="24"/>
          <w:szCs w:val="24"/>
          <w:lang w:eastAsia="el-GR"/>
        </w:rPr>
        <w:t>ι</w:t>
      </w:r>
      <w:r w:rsidRPr="00880500">
        <w:rPr>
          <w:rFonts w:ascii="Arial Narrow" w:eastAsia="Times New Roman" w:hAnsi="Arial Narrow" w:cs="Times New Roman"/>
          <w:color w:val="000000"/>
          <w:sz w:val="24"/>
          <w:szCs w:val="24"/>
          <w:lang w:eastAsia="el-GR"/>
        </w:rPr>
        <w:t>νόχρηστα κατά το άρθρο 967 ΑΚ που αποτελούν ταυτοχρόνως και κοινόχρηστους χώρους κατά την πολεοδομική νομοθεσία.</w:t>
      </w:r>
    </w:p>
    <w:p w:rsidR="00F111CA" w:rsidRPr="00880500" w:rsidRDefault="0000307B"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 xml:space="preserve">Σύμφωνα με το άρθρο 2 παρ. 1 ΝΔ της 17.7/16.8.1923, τα σχέδια πόλεων «….καθορίζονται αναλόγως των προβλεπομένων αναγκών, πλην των άλλων: α) Τας οδούς και πλατείας, τους κοινόχρηστους κήπους, πρασιάς και άλση και εν γένει του προς κοινωφελείς σκοπούς αναγκαίους κοινόχρηστους χώρους …. </w:t>
      </w:r>
    </w:p>
    <w:p w:rsidR="0000307B" w:rsidRPr="00880500" w:rsidRDefault="00F111CA"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 xml:space="preserve">Επίσης σύμφωνα με το άρθρο 21  παρ. 1 </w:t>
      </w:r>
      <w:proofErr w:type="spellStart"/>
      <w:r w:rsidRPr="00880500">
        <w:rPr>
          <w:rFonts w:ascii="Arial Narrow" w:eastAsia="Times New Roman" w:hAnsi="Arial Narrow" w:cs="Times New Roman"/>
          <w:color w:val="000000"/>
          <w:sz w:val="24"/>
          <w:szCs w:val="24"/>
          <w:lang w:eastAsia="el-GR"/>
        </w:rPr>
        <w:t>εδ</w:t>
      </w:r>
      <w:proofErr w:type="spellEnd"/>
      <w:r w:rsidRPr="00880500">
        <w:rPr>
          <w:rFonts w:ascii="Arial Narrow" w:eastAsia="Times New Roman" w:hAnsi="Arial Narrow" w:cs="Times New Roman"/>
          <w:color w:val="000000"/>
          <w:sz w:val="24"/>
          <w:szCs w:val="24"/>
          <w:lang w:eastAsia="el-GR"/>
        </w:rPr>
        <w:t xml:space="preserve">. </w:t>
      </w:r>
      <w:proofErr w:type="spellStart"/>
      <w:r w:rsidRPr="00880500">
        <w:rPr>
          <w:rFonts w:ascii="Arial Narrow" w:hAnsi="Arial Narrow" w:cs="MgHelveticaUCPol"/>
          <w:sz w:val="24"/>
          <w:szCs w:val="24"/>
        </w:rPr>
        <w:t>β΄του</w:t>
      </w:r>
      <w:proofErr w:type="spellEnd"/>
      <w:r w:rsidRPr="00880500">
        <w:rPr>
          <w:rFonts w:ascii="Arial Narrow" w:hAnsi="Arial Narrow" w:cs="MgHelveticaUCPol"/>
          <w:sz w:val="24"/>
          <w:szCs w:val="24"/>
        </w:rPr>
        <w:t xml:space="preserve"> Ν. 4269/2014: </w:t>
      </w:r>
      <w:r w:rsidR="0000307B" w:rsidRPr="00880500">
        <w:rPr>
          <w:rFonts w:ascii="Arial Narrow" w:hAnsi="Arial Narrow" w:cs="MgHelveticaUCPol"/>
          <w:sz w:val="24"/>
          <w:szCs w:val="24"/>
        </w:rPr>
        <w:t xml:space="preserve"> Ελεύθερους </w:t>
      </w:r>
      <w:r w:rsidR="00227842" w:rsidRPr="00880500">
        <w:rPr>
          <w:rFonts w:ascii="Arial Narrow" w:hAnsi="Arial Narrow" w:cs="MgHelveticaUCPol"/>
          <w:sz w:val="24"/>
          <w:szCs w:val="24"/>
        </w:rPr>
        <w:t xml:space="preserve"> </w:t>
      </w:r>
      <w:r w:rsidR="0000307B" w:rsidRPr="00880500">
        <w:rPr>
          <w:rFonts w:ascii="Arial Narrow" w:hAnsi="Arial Narrow" w:cs="MgHelveticaUCPol"/>
          <w:sz w:val="24"/>
          <w:szCs w:val="24"/>
        </w:rPr>
        <w:t>χώρου</w:t>
      </w:r>
      <w:r w:rsidRPr="00880500">
        <w:rPr>
          <w:rFonts w:ascii="Arial Narrow" w:hAnsi="Arial Narrow" w:cs="MgHelveticaUCPol"/>
          <w:sz w:val="24"/>
          <w:szCs w:val="24"/>
        </w:rPr>
        <w:t xml:space="preserve">ς αστικού και </w:t>
      </w:r>
      <w:proofErr w:type="spellStart"/>
      <w:r w:rsidRPr="00880500">
        <w:rPr>
          <w:rFonts w:ascii="Arial Narrow" w:hAnsi="Arial Narrow" w:cs="MgHelveticaUCPol"/>
          <w:sz w:val="24"/>
          <w:szCs w:val="24"/>
        </w:rPr>
        <w:t>περιαστικού</w:t>
      </w:r>
      <w:proofErr w:type="spellEnd"/>
      <w:r w:rsidRPr="00880500">
        <w:rPr>
          <w:rFonts w:ascii="Arial Narrow" w:hAnsi="Arial Narrow" w:cs="MgHelveticaUCPol"/>
          <w:sz w:val="24"/>
          <w:szCs w:val="24"/>
        </w:rPr>
        <w:t xml:space="preserve"> πρασί</w:t>
      </w:r>
      <w:r w:rsidR="0000307B" w:rsidRPr="00880500">
        <w:rPr>
          <w:rFonts w:ascii="Arial Narrow" w:hAnsi="Arial Narrow" w:cs="MgHelveticaUCPol"/>
          <w:sz w:val="24"/>
          <w:szCs w:val="24"/>
        </w:rPr>
        <w:t>νου. Οι περιοχές αυτές είναι χώροι εκτός εγκεκριμένων</w:t>
      </w:r>
      <w:r w:rsidRPr="00880500">
        <w:rPr>
          <w:rFonts w:ascii="Arial Narrow" w:hAnsi="Arial Narrow" w:cs="MgHelveticaUCPol"/>
          <w:sz w:val="24"/>
          <w:szCs w:val="24"/>
        </w:rPr>
        <w:t xml:space="preserve"> </w:t>
      </w:r>
      <w:r w:rsidR="0000307B" w:rsidRPr="00880500">
        <w:rPr>
          <w:rFonts w:ascii="Arial Narrow" w:hAnsi="Arial Narrow" w:cs="MgHelveticaUCPol"/>
          <w:sz w:val="24"/>
          <w:szCs w:val="24"/>
        </w:rPr>
        <w:t>ρυμοτομικών σχεδίων, οι οποίοι προβλέπονται από το</w:t>
      </w:r>
      <w:r w:rsidRPr="00880500">
        <w:rPr>
          <w:rFonts w:ascii="Arial Narrow" w:hAnsi="Arial Narrow" w:cs="MgHelveticaUCPol"/>
          <w:sz w:val="24"/>
          <w:szCs w:val="24"/>
        </w:rPr>
        <w:t xml:space="preserve"> σ</w:t>
      </w:r>
      <w:r w:rsidR="0000307B" w:rsidRPr="00880500">
        <w:rPr>
          <w:rFonts w:ascii="Arial Narrow" w:hAnsi="Arial Narrow" w:cs="MgHelveticaUCPol"/>
          <w:sz w:val="24"/>
          <w:szCs w:val="24"/>
        </w:rPr>
        <w:t>χεδιασμό και νοούνται ως χώροι για τη δημιουργία</w:t>
      </w:r>
      <w:r w:rsidRPr="00880500">
        <w:rPr>
          <w:rFonts w:ascii="Arial Narrow" w:hAnsi="Arial Narrow" w:cs="MgHelveticaUCPol"/>
          <w:sz w:val="24"/>
          <w:szCs w:val="24"/>
        </w:rPr>
        <w:t xml:space="preserve"> </w:t>
      </w:r>
      <w:r w:rsidR="0000307B" w:rsidRPr="00880500">
        <w:rPr>
          <w:rFonts w:ascii="Arial Narrow" w:hAnsi="Arial Narrow" w:cs="MgHelveticaUCPol"/>
          <w:sz w:val="24"/>
          <w:szCs w:val="24"/>
        </w:rPr>
        <w:t>πνευμόνων πρασίν</w:t>
      </w:r>
      <w:r w:rsidRPr="00880500">
        <w:rPr>
          <w:rFonts w:ascii="Arial Narrow" w:hAnsi="Arial Narrow" w:cs="MgHelveticaUCPol"/>
          <w:sz w:val="24"/>
          <w:szCs w:val="24"/>
        </w:rPr>
        <w:t>ου και αναψυχής, με στόχο τη δι</w:t>
      </w:r>
      <w:r w:rsidR="0000307B" w:rsidRPr="00880500">
        <w:rPr>
          <w:rFonts w:ascii="Arial Narrow" w:hAnsi="Arial Narrow" w:cs="MgHelveticaUCPol"/>
          <w:sz w:val="24"/>
          <w:szCs w:val="24"/>
        </w:rPr>
        <w:t>ατήρηση του φυσικού περι</w:t>
      </w:r>
      <w:r w:rsidRPr="00880500">
        <w:rPr>
          <w:rFonts w:ascii="Arial Narrow" w:hAnsi="Arial Narrow" w:cs="MgHelveticaUCPol"/>
          <w:sz w:val="24"/>
          <w:szCs w:val="24"/>
        </w:rPr>
        <w:t xml:space="preserve">βάλλοντος. Στις περιοχές </w:t>
      </w:r>
      <w:r w:rsidR="0000307B" w:rsidRPr="00880500">
        <w:rPr>
          <w:rFonts w:ascii="Arial Narrow" w:hAnsi="Arial Narrow" w:cs="MgHelveticaUCPol"/>
          <w:sz w:val="24"/>
          <w:szCs w:val="24"/>
        </w:rPr>
        <w:t>αυτές επιτρέπ</w:t>
      </w:r>
      <w:r w:rsidR="0000307B" w:rsidRPr="00880500">
        <w:rPr>
          <w:rFonts w:ascii="Arial Narrow" w:hAnsi="Arial Narrow" w:cs="MgHelveticaUCPol"/>
          <w:sz w:val="24"/>
          <w:szCs w:val="24"/>
        </w:rPr>
        <w:t>ο</w:t>
      </w:r>
      <w:r w:rsidR="0000307B" w:rsidRPr="00880500">
        <w:rPr>
          <w:rFonts w:ascii="Arial Narrow" w:hAnsi="Arial Narrow" w:cs="MgHelveticaUCPol"/>
          <w:sz w:val="24"/>
          <w:szCs w:val="24"/>
        </w:rPr>
        <w:t>νται λειτουργίες και δραστηριότητες</w:t>
      </w:r>
      <w:r w:rsidRPr="00880500">
        <w:rPr>
          <w:rFonts w:ascii="Arial Narrow" w:hAnsi="Arial Narrow" w:cs="MgHelveticaUCPol"/>
          <w:sz w:val="24"/>
          <w:szCs w:val="24"/>
        </w:rPr>
        <w:t xml:space="preserve"> </w:t>
      </w:r>
      <w:r w:rsidR="0000307B" w:rsidRPr="00880500">
        <w:rPr>
          <w:rFonts w:ascii="Arial Narrow" w:hAnsi="Arial Narrow" w:cs="MgHelveticaUCPol"/>
          <w:sz w:val="24"/>
          <w:szCs w:val="24"/>
        </w:rPr>
        <w:t>ήπιας αναψυχής, κοινωφελείς λειτουργίες και εγκα</w:t>
      </w:r>
      <w:r w:rsidRPr="00880500">
        <w:rPr>
          <w:rFonts w:ascii="Arial Narrow" w:hAnsi="Arial Narrow" w:cs="MgHelveticaUCPol"/>
          <w:sz w:val="24"/>
          <w:szCs w:val="24"/>
        </w:rPr>
        <w:t>τα</w:t>
      </w:r>
      <w:r w:rsidR="0000307B" w:rsidRPr="00880500">
        <w:rPr>
          <w:rFonts w:ascii="Arial Narrow" w:hAnsi="Arial Narrow" w:cs="MgHelveticaUCPol"/>
          <w:sz w:val="24"/>
          <w:szCs w:val="24"/>
        </w:rPr>
        <w:t>στάσεις αστικών υποδομών, υπό την προϋπόθεση ότι</w:t>
      </w:r>
      <w:r w:rsidRPr="00880500">
        <w:rPr>
          <w:rFonts w:ascii="Arial Narrow" w:hAnsi="Arial Narrow" w:cs="MgHelveticaUCPol"/>
          <w:sz w:val="24"/>
          <w:szCs w:val="24"/>
        </w:rPr>
        <w:t xml:space="preserve"> </w:t>
      </w:r>
      <w:r w:rsidR="0000307B" w:rsidRPr="00880500">
        <w:rPr>
          <w:rFonts w:ascii="Arial Narrow" w:hAnsi="Arial Narrow" w:cs="MgHelveticaUCPol"/>
          <w:sz w:val="24"/>
          <w:szCs w:val="24"/>
        </w:rPr>
        <w:t>προβλέπονται από το σχεδιασμό.</w:t>
      </w:r>
    </w:p>
    <w:p w:rsidR="00F111CA" w:rsidRPr="00880500" w:rsidRDefault="00F111CA"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Τα κοινόχρηστα πράγματα κατά κανόνα είναι «εκτός συναλλαγής» δηλαδή δικα</w:t>
      </w:r>
      <w:r w:rsidRPr="00880500">
        <w:rPr>
          <w:rFonts w:ascii="Arial Narrow" w:eastAsia="Times New Roman" w:hAnsi="Arial Narrow" w:cs="Times New Roman"/>
          <w:color w:val="000000"/>
          <w:sz w:val="24"/>
          <w:szCs w:val="24"/>
          <w:lang w:eastAsia="el-GR"/>
        </w:rPr>
        <w:t>ι</w:t>
      </w:r>
      <w:r w:rsidRPr="00880500">
        <w:rPr>
          <w:rFonts w:ascii="Arial Narrow" w:eastAsia="Times New Roman" w:hAnsi="Arial Narrow" w:cs="Times New Roman"/>
          <w:color w:val="000000"/>
          <w:sz w:val="24"/>
          <w:szCs w:val="24"/>
          <w:lang w:eastAsia="el-GR"/>
        </w:rPr>
        <w:t>οπραξίες μεταβίβασης</w:t>
      </w:r>
      <w:r w:rsidR="00227842" w:rsidRPr="00880500">
        <w:rPr>
          <w:rFonts w:ascii="Arial Narrow" w:eastAsia="Times New Roman" w:hAnsi="Arial Narrow" w:cs="Times New Roman"/>
          <w:color w:val="000000"/>
          <w:sz w:val="24"/>
          <w:szCs w:val="24"/>
          <w:lang w:eastAsia="el-GR"/>
        </w:rPr>
        <w:t xml:space="preserve">, </w:t>
      </w:r>
      <w:r w:rsidRPr="00880500">
        <w:rPr>
          <w:rFonts w:ascii="Arial Narrow" w:eastAsia="Times New Roman" w:hAnsi="Arial Narrow" w:cs="Times New Roman"/>
          <w:color w:val="000000"/>
          <w:sz w:val="24"/>
          <w:szCs w:val="24"/>
          <w:lang w:eastAsia="el-GR"/>
        </w:rPr>
        <w:t xml:space="preserve"> άνευ ετέρου</w:t>
      </w:r>
      <w:r w:rsidR="00227842" w:rsidRPr="00880500">
        <w:rPr>
          <w:rFonts w:ascii="Arial Narrow" w:eastAsia="Times New Roman" w:hAnsi="Arial Narrow" w:cs="Times New Roman"/>
          <w:color w:val="000000"/>
          <w:sz w:val="24"/>
          <w:szCs w:val="24"/>
          <w:lang w:eastAsia="el-GR"/>
        </w:rPr>
        <w:t>,</w:t>
      </w:r>
      <w:r w:rsidRPr="00880500">
        <w:rPr>
          <w:rFonts w:ascii="Arial Narrow" w:eastAsia="Times New Roman" w:hAnsi="Arial Narrow" w:cs="Times New Roman"/>
          <w:color w:val="000000"/>
          <w:sz w:val="24"/>
          <w:szCs w:val="24"/>
          <w:lang w:eastAsia="el-GR"/>
        </w:rPr>
        <w:t xml:space="preserve"> είναι άκυρες. </w:t>
      </w:r>
    </w:p>
    <w:p w:rsidR="00227842" w:rsidRPr="00880500" w:rsidRDefault="00F111CA"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ΕΠΙΤΡΕΠΟΝΤΑΙ ΟΜΩΣ ΓΕΝΙΚΑ ΕΝΝΟΜΕΣ ΣΧΕΣΕΙΣ, εφόσον αυτές συμβιβάζ</w:t>
      </w:r>
      <w:r w:rsidRPr="00880500">
        <w:rPr>
          <w:rFonts w:ascii="Arial Narrow" w:eastAsia="Times New Roman" w:hAnsi="Arial Narrow" w:cs="Times New Roman"/>
          <w:color w:val="000000"/>
          <w:sz w:val="24"/>
          <w:szCs w:val="24"/>
          <w:lang w:eastAsia="el-GR"/>
        </w:rPr>
        <w:t>ο</w:t>
      </w:r>
      <w:r w:rsidRPr="00880500">
        <w:rPr>
          <w:rFonts w:ascii="Arial Narrow" w:eastAsia="Times New Roman" w:hAnsi="Arial Narrow" w:cs="Times New Roman"/>
          <w:color w:val="000000"/>
          <w:sz w:val="24"/>
          <w:szCs w:val="24"/>
          <w:lang w:eastAsia="el-GR"/>
        </w:rPr>
        <w:t>νται με τον προορισμό των κοινοχρήστων χώρων και χώρων αστικού πρασίνου, δεν αναστέλλουν τον δημόσιο προορισμό τους και προστατεύουν τους όρους της περιβαλλοντικής σημασίας τους</w:t>
      </w:r>
      <w:r w:rsidR="00227842" w:rsidRPr="00880500">
        <w:rPr>
          <w:rFonts w:ascii="Arial Narrow" w:eastAsia="Times New Roman" w:hAnsi="Arial Narrow" w:cs="Times New Roman"/>
          <w:color w:val="000000"/>
          <w:sz w:val="24"/>
          <w:szCs w:val="24"/>
          <w:lang w:eastAsia="el-GR"/>
        </w:rPr>
        <w:t xml:space="preserve">, που είναι προστασία της προσωπικότητας των δημοτών(Γεωργιάδη-Σταθόπουλου, </w:t>
      </w:r>
      <w:proofErr w:type="spellStart"/>
      <w:r w:rsidR="00227842" w:rsidRPr="00880500">
        <w:rPr>
          <w:rFonts w:ascii="Arial Narrow" w:eastAsia="Times New Roman" w:hAnsi="Arial Narrow" w:cs="Times New Roman"/>
          <w:color w:val="000000"/>
          <w:sz w:val="24"/>
          <w:szCs w:val="24"/>
          <w:lang w:eastAsia="el-GR"/>
        </w:rPr>
        <w:t>Εισαγ.Παρατηρήσεις</w:t>
      </w:r>
      <w:proofErr w:type="spellEnd"/>
      <w:r w:rsidR="00227842" w:rsidRPr="00880500">
        <w:rPr>
          <w:rFonts w:ascii="Arial Narrow" w:eastAsia="Times New Roman" w:hAnsi="Arial Narrow" w:cs="Times New Roman"/>
          <w:color w:val="000000"/>
          <w:sz w:val="24"/>
          <w:szCs w:val="24"/>
          <w:lang w:eastAsia="el-GR"/>
        </w:rPr>
        <w:t xml:space="preserve"> στα άρθρα 966-971 ΑΚ).</w:t>
      </w:r>
    </w:p>
    <w:p w:rsidR="00724AEF" w:rsidRPr="00880500" w:rsidRDefault="00724AEF"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Εφαρμογής δύναται να τύχει και το άρθρο 970 ΑΚ για την απόκτηση ιδιωτικών δ</w:t>
      </w:r>
      <w:r w:rsidRPr="00880500">
        <w:rPr>
          <w:rFonts w:ascii="Arial Narrow" w:eastAsia="Times New Roman" w:hAnsi="Arial Narrow" w:cs="Times New Roman"/>
          <w:color w:val="000000"/>
          <w:sz w:val="24"/>
          <w:szCs w:val="24"/>
          <w:lang w:eastAsia="el-GR"/>
        </w:rPr>
        <w:t>ι</w:t>
      </w:r>
      <w:r w:rsidRPr="00880500">
        <w:rPr>
          <w:rFonts w:ascii="Arial Narrow" w:eastAsia="Times New Roman" w:hAnsi="Arial Narrow" w:cs="Times New Roman"/>
          <w:color w:val="000000"/>
          <w:sz w:val="24"/>
          <w:szCs w:val="24"/>
          <w:lang w:eastAsia="el-GR"/>
        </w:rPr>
        <w:t>καιωμάτων σε κοινόχρηστα πράγματα.</w:t>
      </w:r>
    </w:p>
    <w:p w:rsidR="00F111CA" w:rsidRPr="00880500" w:rsidRDefault="00227842" w:rsidP="00F111CA">
      <w:pPr>
        <w:pStyle w:val="a3"/>
        <w:numPr>
          <w:ilvl w:val="0"/>
          <w:numId w:val="7"/>
        </w:numPr>
        <w:jc w:val="both"/>
        <w:rPr>
          <w:rFonts w:ascii="Arial Narrow" w:eastAsia="Times New Roman" w:hAnsi="Arial Narrow" w:cs="Times New Roman"/>
          <w:color w:val="000000"/>
          <w:sz w:val="24"/>
          <w:szCs w:val="24"/>
          <w:lang w:eastAsia="el-GR"/>
        </w:rPr>
      </w:pPr>
      <w:r w:rsidRPr="00880500">
        <w:rPr>
          <w:rFonts w:ascii="Arial Narrow" w:eastAsia="Times New Roman" w:hAnsi="Arial Narrow" w:cs="Times New Roman"/>
          <w:color w:val="000000"/>
          <w:sz w:val="24"/>
          <w:szCs w:val="24"/>
          <w:lang w:eastAsia="el-GR"/>
        </w:rPr>
        <w:t xml:space="preserve">Για το λόγο αυτό άλλωστε ήδη από τη νομολογία των πολιτικών δικαστηρίων και από ολόκληρη τη φιλοσοφία του νόμου 4269/14, μελέτες και </w:t>
      </w:r>
      <w:r w:rsidR="00880500">
        <w:rPr>
          <w:rFonts w:ascii="Arial Narrow" w:eastAsia="Times New Roman" w:hAnsi="Arial Narrow" w:cs="Times New Roman"/>
          <w:color w:val="000000"/>
          <w:sz w:val="24"/>
          <w:szCs w:val="24"/>
          <w:lang w:eastAsia="el-GR"/>
        </w:rPr>
        <w:t xml:space="preserve">επιστημονικές </w:t>
      </w:r>
      <w:r w:rsidRPr="00880500">
        <w:rPr>
          <w:rFonts w:ascii="Arial Narrow" w:eastAsia="Times New Roman" w:hAnsi="Arial Narrow" w:cs="Times New Roman"/>
          <w:color w:val="000000"/>
          <w:sz w:val="24"/>
          <w:szCs w:val="24"/>
          <w:lang w:eastAsia="el-GR"/>
        </w:rPr>
        <w:t>εισ</w:t>
      </w:r>
      <w:r w:rsidRPr="00880500">
        <w:rPr>
          <w:rFonts w:ascii="Arial Narrow" w:eastAsia="Times New Roman" w:hAnsi="Arial Narrow" w:cs="Times New Roman"/>
          <w:color w:val="000000"/>
          <w:sz w:val="24"/>
          <w:szCs w:val="24"/>
          <w:lang w:eastAsia="el-GR"/>
        </w:rPr>
        <w:t>η</w:t>
      </w:r>
      <w:r w:rsidRPr="00880500">
        <w:rPr>
          <w:rFonts w:ascii="Arial Narrow" w:eastAsia="Times New Roman" w:hAnsi="Arial Narrow" w:cs="Times New Roman"/>
          <w:color w:val="000000"/>
          <w:sz w:val="24"/>
          <w:szCs w:val="24"/>
          <w:lang w:eastAsia="el-GR"/>
        </w:rPr>
        <w:lastRenderedPageBreak/>
        <w:t>γή</w:t>
      </w:r>
      <w:r w:rsidR="00880500">
        <w:rPr>
          <w:rFonts w:ascii="Arial Narrow" w:eastAsia="Times New Roman" w:hAnsi="Arial Narrow" w:cs="Times New Roman"/>
          <w:color w:val="000000"/>
          <w:sz w:val="24"/>
          <w:szCs w:val="24"/>
          <w:lang w:eastAsia="el-GR"/>
        </w:rPr>
        <w:t>σεις</w:t>
      </w:r>
      <w:r w:rsidRPr="00880500">
        <w:rPr>
          <w:rFonts w:ascii="Arial Narrow" w:eastAsia="Times New Roman" w:hAnsi="Arial Narrow" w:cs="Times New Roman"/>
          <w:color w:val="000000"/>
          <w:sz w:val="24"/>
          <w:szCs w:val="24"/>
          <w:lang w:eastAsia="el-GR"/>
        </w:rPr>
        <w:t>, έχουν διαμορφωθεί αρχές και όροι, τους οποίους οι ιδιώτες πρέπει να τ</w:t>
      </w:r>
      <w:r w:rsidRPr="00880500">
        <w:rPr>
          <w:rFonts w:ascii="Arial Narrow" w:eastAsia="Times New Roman" w:hAnsi="Arial Narrow" w:cs="Times New Roman"/>
          <w:color w:val="000000"/>
          <w:sz w:val="24"/>
          <w:szCs w:val="24"/>
          <w:lang w:eastAsia="el-GR"/>
        </w:rPr>
        <w:t>η</w:t>
      </w:r>
      <w:r w:rsidRPr="00880500">
        <w:rPr>
          <w:rFonts w:ascii="Arial Narrow" w:eastAsia="Times New Roman" w:hAnsi="Arial Narrow" w:cs="Times New Roman"/>
          <w:color w:val="000000"/>
          <w:sz w:val="24"/>
          <w:szCs w:val="24"/>
          <w:lang w:eastAsia="el-GR"/>
        </w:rPr>
        <w:t>ρούν ρητά, όταν τους παραχωρείται η χρήση τέτοιων κοινόχρηστων χώρων έναντι τιμήματος.</w:t>
      </w:r>
      <w:r w:rsidR="00F111CA" w:rsidRPr="00880500">
        <w:rPr>
          <w:rFonts w:ascii="Arial Narrow" w:eastAsia="Times New Roman" w:hAnsi="Arial Narrow" w:cs="Times New Roman"/>
          <w:color w:val="000000"/>
          <w:sz w:val="24"/>
          <w:szCs w:val="24"/>
          <w:lang w:eastAsia="el-GR"/>
        </w:rPr>
        <w:t xml:space="preserve"> </w:t>
      </w:r>
    </w:p>
    <w:p w:rsidR="00C55B00" w:rsidRPr="00880500" w:rsidRDefault="00C55B00" w:rsidP="00C55B00">
      <w:pPr>
        <w:spacing w:line="360" w:lineRule="auto"/>
        <w:ind w:firstLine="720"/>
        <w:jc w:val="both"/>
        <w:rPr>
          <w:rFonts w:ascii="Arial Narrow" w:eastAsia="Calibri" w:hAnsi="Arial Narrow" w:cs="Times New Roman"/>
          <w:sz w:val="24"/>
          <w:szCs w:val="24"/>
          <w:u w:val="single"/>
        </w:rPr>
      </w:pPr>
      <w:r w:rsidRPr="00880500">
        <w:rPr>
          <w:rFonts w:ascii="Arial Narrow" w:eastAsia="Calibri" w:hAnsi="Arial Narrow" w:cs="Times New Roman"/>
          <w:sz w:val="24"/>
          <w:szCs w:val="24"/>
        </w:rPr>
        <w:t>Οι αναφορές της θεωρίας</w:t>
      </w:r>
      <w:r w:rsidRPr="00880500">
        <w:rPr>
          <w:rFonts w:ascii="Arial Narrow" w:hAnsi="Arial Narrow"/>
          <w:sz w:val="24"/>
          <w:szCs w:val="24"/>
        </w:rPr>
        <w:t xml:space="preserve"> </w:t>
      </w:r>
      <w:r w:rsidRPr="00880500">
        <w:rPr>
          <w:rFonts w:ascii="Arial Narrow" w:eastAsia="Calibri" w:hAnsi="Arial Narrow" w:cs="Times New Roman"/>
          <w:sz w:val="24"/>
          <w:szCs w:val="24"/>
        </w:rPr>
        <w:t xml:space="preserve"> και της (πολεοδομικής) νομοθεσίας και νομολογίας</w:t>
      </w:r>
      <w:r w:rsidRPr="00880500">
        <w:rPr>
          <w:rStyle w:val="aa"/>
          <w:rFonts w:ascii="Arial Narrow" w:hAnsi="Arial Narrow" w:cs="Arial"/>
          <w:sz w:val="24"/>
          <w:szCs w:val="24"/>
        </w:rPr>
        <w:t xml:space="preserve"> </w:t>
      </w:r>
      <w:r w:rsidRPr="00880500">
        <w:rPr>
          <w:rFonts w:ascii="Arial Narrow" w:hAnsi="Arial Narrow"/>
          <w:sz w:val="24"/>
          <w:szCs w:val="24"/>
        </w:rPr>
        <w:t xml:space="preserve"> </w:t>
      </w:r>
      <w:r w:rsidRPr="00880500">
        <w:rPr>
          <w:rFonts w:ascii="Arial Narrow" w:eastAsia="Calibri" w:hAnsi="Arial Narrow" w:cs="Times New Roman"/>
          <w:sz w:val="24"/>
          <w:szCs w:val="24"/>
        </w:rPr>
        <w:t>στις έννοιες «δημόσιος χώρος», «ελεύθερος χώρος», «κοινόχρηστος χώρος», «κοινόχρηστοι πρ</w:t>
      </w:r>
      <w:r w:rsidRPr="00880500">
        <w:rPr>
          <w:rFonts w:ascii="Arial Narrow" w:eastAsia="Calibri" w:hAnsi="Arial Narrow" w:cs="Times New Roman"/>
          <w:sz w:val="24"/>
          <w:szCs w:val="24"/>
        </w:rPr>
        <w:t>ά</w:t>
      </w:r>
      <w:r w:rsidRPr="00880500">
        <w:rPr>
          <w:rFonts w:ascii="Arial Narrow" w:eastAsia="Calibri" w:hAnsi="Arial Narrow" w:cs="Times New Roman"/>
          <w:sz w:val="24"/>
          <w:szCs w:val="24"/>
        </w:rPr>
        <w:t>σινο», «αστικό</w:t>
      </w:r>
      <w:r w:rsidRPr="00880500">
        <w:rPr>
          <w:rFonts w:ascii="Arial Narrow" w:hAnsi="Arial Narrow"/>
          <w:sz w:val="24"/>
          <w:szCs w:val="24"/>
        </w:rPr>
        <w:t xml:space="preserve"> </w:t>
      </w:r>
      <w:r w:rsidRPr="00880500">
        <w:rPr>
          <w:rFonts w:ascii="Arial Narrow" w:eastAsia="Calibri" w:hAnsi="Arial Narrow" w:cs="Times New Roman"/>
          <w:sz w:val="24"/>
          <w:szCs w:val="24"/>
        </w:rPr>
        <w:t>πράσινο», «αστικός υπαίθριος χώρος», χωρίς ιδιαίτερη έμφαση στις μεταξύ τους διακρίσεις, αναδεικνύει τη νοηματική τους συνάφεια, που συχνά οδηγεί στην εσφαλμένη ταύτισή τους στην πράξη. Όπως προκύπτει, οι έννοιες αυτές αντιμετωπίζονται συχνά ως τα</w:t>
      </w:r>
      <w:r w:rsidRPr="00880500">
        <w:rPr>
          <w:rFonts w:ascii="Arial Narrow" w:eastAsia="Calibri" w:hAnsi="Arial Narrow" w:cs="Times New Roman"/>
          <w:sz w:val="24"/>
          <w:szCs w:val="24"/>
        </w:rPr>
        <w:t>υ</w:t>
      </w:r>
      <w:r w:rsidRPr="00880500">
        <w:rPr>
          <w:rFonts w:ascii="Arial Narrow" w:eastAsia="Calibri" w:hAnsi="Arial Narrow" w:cs="Times New Roman"/>
          <w:sz w:val="24"/>
          <w:szCs w:val="24"/>
        </w:rPr>
        <w:t>τόσημες, προκειμένου να χαρακτηρίσουν κάθε ανοικτό δημόσιο χώρο, στον οποίο οι πολίτες έχουν ακώλυτη πρόσβαση ή και εν γένει κάθε έκταση χωρίς κτίσμα.</w:t>
      </w:r>
      <w:r w:rsidRPr="00880500">
        <w:rPr>
          <w:rFonts w:ascii="Arial Narrow" w:hAnsi="Arial Narrow"/>
          <w:sz w:val="24"/>
          <w:szCs w:val="24"/>
        </w:rPr>
        <w:t xml:space="preserve"> </w:t>
      </w:r>
      <w:r w:rsidRPr="00880500">
        <w:rPr>
          <w:rFonts w:ascii="Arial Narrow" w:eastAsia="Calibri" w:hAnsi="Arial Narrow" w:cs="Times New Roman"/>
          <w:sz w:val="24"/>
          <w:szCs w:val="24"/>
        </w:rPr>
        <w:t>Σημαντικό βήμα προς την κατεύθυνση της αποτε</w:t>
      </w:r>
      <w:r w:rsidRPr="00880500">
        <w:rPr>
          <w:rFonts w:ascii="Arial Narrow" w:hAnsi="Arial Narrow"/>
          <w:sz w:val="24"/>
          <w:szCs w:val="24"/>
        </w:rPr>
        <w:t>λεσματικής προστασίας των ελεύθε</w:t>
      </w:r>
      <w:r w:rsidRPr="00880500">
        <w:rPr>
          <w:rFonts w:ascii="Arial Narrow" w:eastAsia="Calibri" w:hAnsi="Arial Narrow" w:cs="Times New Roman"/>
          <w:sz w:val="24"/>
          <w:szCs w:val="24"/>
        </w:rPr>
        <w:t xml:space="preserve">ρων χώρων αποτελεί η εννοιολογική αποσαφήνιση των ειδικότερων διακρίσεων τους και του περιεχομένου τους, όπως οι έννοιες αυτές απαντώνται στην πολεοδομική θεωρία και πράξη, </w:t>
      </w:r>
      <w:r w:rsidRPr="00880500">
        <w:rPr>
          <w:rFonts w:ascii="Arial Narrow" w:eastAsia="Calibri" w:hAnsi="Arial Narrow" w:cs="Times New Roman"/>
          <w:sz w:val="24"/>
          <w:szCs w:val="24"/>
          <w:u w:val="single"/>
        </w:rPr>
        <w:t>προκειμένου περαιτέρω να διερευν</w:t>
      </w:r>
      <w:r w:rsidRPr="00880500">
        <w:rPr>
          <w:rFonts w:ascii="Arial Narrow" w:eastAsia="Calibri" w:hAnsi="Arial Narrow" w:cs="Times New Roman"/>
          <w:sz w:val="24"/>
          <w:szCs w:val="24"/>
          <w:u w:val="single"/>
        </w:rPr>
        <w:t>η</w:t>
      </w:r>
      <w:r w:rsidRPr="00880500">
        <w:rPr>
          <w:rFonts w:ascii="Arial Narrow" w:eastAsia="Calibri" w:hAnsi="Arial Narrow" w:cs="Times New Roman"/>
          <w:sz w:val="24"/>
          <w:szCs w:val="24"/>
          <w:u w:val="single"/>
        </w:rPr>
        <w:t xml:space="preserve">θεί το καθεστώς διαχείρισής </w:t>
      </w:r>
      <w:r w:rsidR="00880500" w:rsidRPr="00880500">
        <w:rPr>
          <w:rFonts w:ascii="Arial Narrow" w:eastAsia="Calibri" w:hAnsi="Arial Narrow" w:cs="Times New Roman"/>
          <w:sz w:val="24"/>
          <w:szCs w:val="24"/>
          <w:u w:val="single"/>
        </w:rPr>
        <w:t>τους</w:t>
      </w:r>
      <w:r w:rsidRPr="00880500">
        <w:rPr>
          <w:rFonts w:ascii="Arial Narrow" w:eastAsia="Calibri" w:hAnsi="Arial Narrow" w:cs="Times New Roman"/>
          <w:sz w:val="24"/>
          <w:szCs w:val="24"/>
          <w:u w:val="single"/>
        </w:rPr>
        <w:t>.</w:t>
      </w:r>
    </w:p>
    <w:p w:rsidR="00C55B00" w:rsidRPr="00880500" w:rsidRDefault="00C55B00" w:rsidP="00A93972">
      <w:pPr>
        <w:pStyle w:val="a3"/>
        <w:ind w:left="1080"/>
        <w:jc w:val="both"/>
        <w:rPr>
          <w:rFonts w:ascii="Arial Narrow" w:eastAsia="Times New Roman" w:hAnsi="Arial Narrow" w:cs="Times New Roman"/>
          <w:color w:val="000000"/>
          <w:sz w:val="24"/>
          <w:szCs w:val="24"/>
          <w:lang w:eastAsia="el-GR"/>
        </w:rPr>
      </w:pPr>
    </w:p>
    <w:p w:rsidR="00B70543" w:rsidRPr="00880500" w:rsidRDefault="00B70543" w:rsidP="00CB4201">
      <w:pPr>
        <w:ind w:left="360"/>
        <w:jc w:val="both"/>
        <w:rPr>
          <w:rFonts w:ascii="Arial Narrow" w:hAnsi="Arial Narrow"/>
          <w:sz w:val="24"/>
          <w:szCs w:val="24"/>
        </w:rPr>
      </w:pPr>
    </w:p>
    <w:p w:rsidR="0000307B" w:rsidRPr="00880500" w:rsidRDefault="0000307B" w:rsidP="0000307B">
      <w:pPr>
        <w:autoSpaceDE w:val="0"/>
        <w:autoSpaceDN w:val="0"/>
        <w:adjustRightInd w:val="0"/>
        <w:spacing w:after="0" w:line="240" w:lineRule="auto"/>
        <w:rPr>
          <w:rFonts w:ascii="Arial Narrow" w:hAnsi="Arial Narrow" w:cs="MgHelveticaUCPol"/>
          <w:sz w:val="24"/>
          <w:szCs w:val="24"/>
        </w:rPr>
      </w:pPr>
    </w:p>
    <w:p w:rsidR="00B70543" w:rsidRPr="00880500" w:rsidRDefault="00B70543" w:rsidP="00B70543">
      <w:pPr>
        <w:jc w:val="both"/>
        <w:rPr>
          <w:rFonts w:ascii="Arial Narrow" w:hAnsi="Arial Narrow"/>
          <w:sz w:val="24"/>
          <w:szCs w:val="24"/>
        </w:rPr>
      </w:pPr>
      <w:r w:rsidRPr="00880500">
        <w:rPr>
          <w:rFonts w:ascii="Arial Narrow" w:hAnsi="Arial Narrow"/>
          <w:sz w:val="24"/>
          <w:szCs w:val="24"/>
        </w:rPr>
        <w:t>Περαιτέρω:</w:t>
      </w:r>
    </w:p>
    <w:p w:rsidR="007C5769" w:rsidRDefault="00CB4201" w:rsidP="00B70543">
      <w:pPr>
        <w:pStyle w:val="a3"/>
        <w:numPr>
          <w:ilvl w:val="0"/>
          <w:numId w:val="10"/>
        </w:numPr>
        <w:jc w:val="both"/>
        <w:rPr>
          <w:rFonts w:ascii="Arial Narrow" w:hAnsi="Arial Narrow"/>
          <w:sz w:val="24"/>
          <w:szCs w:val="24"/>
        </w:rPr>
      </w:pPr>
      <w:r w:rsidRPr="00880500">
        <w:rPr>
          <w:rFonts w:ascii="Arial Narrow" w:hAnsi="Arial Narrow"/>
          <w:sz w:val="24"/>
          <w:szCs w:val="24"/>
        </w:rPr>
        <w:t xml:space="preserve">Σύμφωνα με το άρθρο 73 παρ. 1 </w:t>
      </w:r>
      <w:proofErr w:type="spellStart"/>
      <w:r w:rsidRPr="00880500">
        <w:rPr>
          <w:rFonts w:ascii="Arial Narrow" w:hAnsi="Arial Narrow"/>
          <w:sz w:val="24"/>
          <w:szCs w:val="24"/>
        </w:rPr>
        <w:t>εδ</w:t>
      </w:r>
      <w:proofErr w:type="spellEnd"/>
      <w:r w:rsidRPr="00880500">
        <w:rPr>
          <w:rFonts w:ascii="Arial Narrow" w:hAnsi="Arial Narrow"/>
          <w:sz w:val="24"/>
          <w:szCs w:val="24"/>
        </w:rPr>
        <w:t xml:space="preserve">. Β </w:t>
      </w:r>
      <w:proofErr w:type="spellStart"/>
      <w:r w:rsidR="00A46A0B" w:rsidRPr="00880500">
        <w:rPr>
          <w:rFonts w:ascii="Arial Narrow" w:hAnsi="Arial Narrow"/>
          <w:sz w:val="24"/>
          <w:szCs w:val="24"/>
        </w:rPr>
        <w:t>στοιχ</w:t>
      </w:r>
      <w:proofErr w:type="spellEnd"/>
      <w:r w:rsidR="00A46A0B" w:rsidRPr="00880500">
        <w:rPr>
          <w:rFonts w:ascii="Arial Narrow" w:hAnsi="Arial Narrow"/>
          <w:sz w:val="24"/>
          <w:szCs w:val="24"/>
        </w:rPr>
        <w:t xml:space="preserve">. </w:t>
      </w:r>
      <w:proofErr w:type="spellStart"/>
      <w:r w:rsidR="00A46A0B" w:rsidRPr="00880500">
        <w:rPr>
          <w:rFonts w:ascii="Arial Narrow" w:hAnsi="Arial Narrow"/>
          <w:sz w:val="24"/>
          <w:szCs w:val="24"/>
          <w:lang w:val="en-US"/>
        </w:rPr>
        <w:t>i</w:t>
      </w:r>
      <w:proofErr w:type="spellEnd"/>
      <w:r w:rsidR="00A46A0B" w:rsidRPr="00880500">
        <w:rPr>
          <w:rFonts w:ascii="Arial Narrow" w:hAnsi="Arial Narrow"/>
          <w:sz w:val="24"/>
          <w:szCs w:val="24"/>
        </w:rPr>
        <w:t xml:space="preserve">, </w:t>
      </w:r>
      <w:r w:rsidR="00A46A0B" w:rsidRPr="00880500">
        <w:rPr>
          <w:rFonts w:ascii="Arial Narrow" w:hAnsi="Arial Narrow"/>
          <w:sz w:val="24"/>
          <w:szCs w:val="24"/>
          <w:lang w:val="en-US"/>
        </w:rPr>
        <w:t>ii</w:t>
      </w:r>
      <w:r w:rsidR="00A46A0B" w:rsidRPr="00880500">
        <w:rPr>
          <w:rFonts w:ascii="Arial Narrow" w:hAnsi="Arial Narrow"/>
          <w:sz w:val="24"/>
          <w:szCs w:val="24"/>
        </w:rPr>
        <w:t xml:space="preserve">, </w:t>
      </w:r>
      <w:r w:rsidR="00A46A0B" w:rsidRPr="00880500">
        <w:rPr>
          <w:rFonts w:ascii="Arial Narrow" w:hAnsi="Arial Narrow"/>
          <w:sz w:val="24"/>
          <w:szCs w:val="24"/>
          <w:lang w:val="en-US"/>
        </w:rPr>
        <w:t>iii</w:t>
      </w:r>
      <w:r w:rsidR="00A46A0B" w:rsidRPr="00880500">
        <w:rPr>
          <w:rFonts w:ascii="Arial Narrow" w:hAnsi="Arial Narrow"/>
          <w:sz w:val="24"/>
          <w:szCs w:val="24"/>
        </w:rPr>
        <w:t xml:space="preserve">, </w:t>
      </w:r>
      <w:r w:rsidR="00A46A0B" w:rsidRPr="00880500">
        <w:rPr>
          <w:rFonts w:ascii="Arial Narrow" w:hAnsi="Arial Narrow"/>
          <w:sz w:val="24"/>
          <w:szCs w:val="24"/>
          <w:u w:val="single"/>
        </w:rPr>
        <w:t>με την επιφύλαξη και του ά</w:t>
      </w:r>
      <w:r w:rsidR="00A46A0B" w:rsidRPr="00880500">
        <w:rPr>
          <w:rFonts w:ascii="Arial Narrow" w:hAnsi="Arial Narrow"/>
          <w:sz w:val="24"/>
          <w:szCs w:val="24"/>
          <w:u w:val="single"/>
        </w:rPr>
        <w:t>ρ</w:t>
      </w:r>
      <w:r w:rsidR="00A46A0B" w:rsidRPr="00880500">
        <w:rPr>
          <w:rFonts w:ascii="Arial Narrow" w:hAnsi="Arial Narrow"/>
          <w:sz w:val="24"/>
          <w:szCs w:val="24"/>
          <w:u w:val="single"/>
        </w:rPr>
        <w:t>θρου 83 του Ν. 3852/2010 «</w:t>
      </w:r>
      <w:r w:rsidR="00A46A0B" w:rsidRPr="00880500">
        <w:rPr>
          <w:rFonts w:ascii="Arial Narrow" w:hAnsi="Arial Narrow"/>
          <w:sz w:val="24"/>
          <w:szCs w:val="24"/>
        </w:rPr>
        <w:t>ΚΑΛΛΙΚΡΑΤΗΣ» στους Δήμους άνω των δέκα χιλι</w:t>
      </w:r>
      <w:r w:rsidR="00A46A0B" w:rsidRPr="00880500">
        <w:rPr>
          <w:rFonts w:ascii="Arial Narrow" w:hAnsi="Arial Narrow"/>
          <w:sz w:val="24"/>
          <w:szCs w:val="24"/>
        </w:rPr>
        <w:t>ά</w:t>
      </w:r>
      <w:r w:rsidR="00A46A0B" w:rsidRPr="00880500">
        <w:rPr>
          <w:rFonts w:ascii="Arial Narrow" w:hAnsi="Arial Narrow"/>
          <w:sz w:val="24"/>
          <w:szCs w:val="24"/>
        </w:rPr>
        <w:t>δων (10.000) κατοίκων, λειτουργεί</w:t>
      </w:r>
      <w:r w:rsidR="00A46A0B" w:rsidRPr="00880500">
        <w:rPr>
          <w:rFonts w:ascii="Arial Narrow" w:hAnsi="Arial Narrow"/>
          <w:sz w:val="24"/>
          <w:szCs w:val="24"/>
          <w:u w:val="single"/>
        </w:rPr>
        <w:t xml:space="preserve"> </w:t>
      </w:r>
      <w:r w:rsidR="00A46A0B" w:rsidRPr="00880500">
        <w:rPr>
          <w:rFonts w:ascii="Arial Narrow" w:hAnsi="Arial Narrow"/>
          <w:sz w:val="24"/>
          <w:szCs w:val="24"/>
        </w:rPr>
        <w:t xml:space="preserve">ΕΠΙΤΡΟΠΗ ΠΟΙΟΤΗΤΑΣ ΖΩΗΣ, όργανο το οποίο είναι αποφασιστικό και εισηγητικό, άσκησης των σχετικών µε την ποιότητα ζωής, τη χωροταξία, την </w:t>
      </w:r>
      <w:proofErr w:type="spellStart"/>
      <w:r w:rsidR="00A46A0B" w:rsidRPr="00880500">
        <w:rPr>
          <w:rFonts w:ascii="Arial Narrow" w:hAnsi="Arial Narrow"/>
          <w:sz w:val="24"/>
          <w:szCs w:val="24"/>
        </w:rPr>
        <w:t>πολεοδοµία</w:t>
      </w:r>
      <w:proofErr w:type="spellEnd"/>
      <w:r w:rsidR="00A46A0B" w:rsidRPr="00880500">
        <w:rPr>
          <w:rFonts w:ascii="Arial Narrow" w:hAnsi="Arial Narrow"/>
          <w:sz w:val="24"/>
          <w:szCs w:val="24"/>
        </w:rPr>
        <w:t xml:space="preserve"> και την προστασία του περιβάλλοντος </w:t>
      </w:r>
      <w:proofErr w:type="spellStart"/>
      <w:r w:rsidR="00A46A0B" w:rsidRPr="00880500">
        <w:rPr>
          <w:rFonts w:ascii="Arial Narrow" w:hAnsi="Arial Narrow"/>
          <w:sz w:val="24"/>
          <w:szCs w:val="24"/>
        </w:rPr>
        <w:t>αρµοδιοτήτων</w:t>
      </w:r>
      <w:proofErr w:type="spellEnd"/>
      <w:r w:rsidR="00A46A0B" w:rsidRPr="00880500">
        <w:rPr>
          <w:rFonts w:ascii="Arial Narrow" w:hAnsi="Arial Narrow"/>
          <w:sz w:val="24"/>
          <w:szCs w:val="24"/>
        </w:rPr>
        <w:t xml:space="preserve"> του </w:t>
      </w:r>
      <w:proofErr w:type="spellStart"/>
      <w:r w:rsidR="00A46A0B" w:rsidRPr="00880500">
        <w:rPr>
          <w:rFonts w:ascii="Arial Narrow" w:hAnsi="Arial Narrow"/>
          <w:sz w:val="24"/>
          <w:szCs w:val="24"/>
        </w:rPr>
        <w:t>δήµου</w:t>
      </w:r>
      <w:proofErr w:type="spellEnd"/>
      <w:r w:rsidR="00A46A0B" w:rsidRPr="00880500">
        <w:rPr>
          <w:rFonts w:ascii="Arial Narrow" w:hAnsi="Arial Narrow"/>
          <w:sz w:val="24"/>
          <w:szCs w:val="24"/>
        </w:rPr>
        <w:t>.</w:t>
      </w:r>
    </w:p>
    <w:p w:rsidR="00A46A0B" w:rsidRPr="007C5769" w:rsidRDefault="00A46A0B" w:rsidP="00B70543">
      <w:pPr>
        <w:pStyle w:val="a3"/>
        <w:numPr>
          <w:ilvl w:val="0"/>
          <w:numId w:val="10"/>
        </w:numPr>
        <w:jc w:val="both"/>
        <w:rPr>
          <w:rFonts w:ascii="Arial Narrow" w:hAnsi="Arial Narrow"/>
          <w:sz w:val="24"/>
          <w:szCs w:val="24"/>
        </w:rPr>
      </w:pPr>
      <w:r w:rsidRPr="007C5769">
        <w:rPr>
          <w:rFonts w:ascii="Arial Narrow" w:hAnsi="Arial Narrow"/>
          <w:sz w:val="24"/>
          <w:szCs w:val="24"/>
        </w:rPr>
        <w:t>Συγκεκριμένα κατά τα ανωτέρω: εισηγείται στο δημοτικό συμβούλιο: α)θέματα κ</w:t>
      </w:r>
      <w:r w:rsidRPr="007C5769">
        <w:rPr>
          <w:rFonts w:ascii="Arial Narrow" w:hAnsi="Arial Narrow"/>
          <w:sz w:val="24"/>
          <w:szCs w:val="24"/>
        </w:rPr>
        <w:t>α</w:t>
      </w:r>
      <w:r w:rsidRPr="007C5769">
        <w:rPr>
          <w:rFonts w:ascii="Arial Narrow" w:hAnsi="Arial Narrow"/>
          <w:sz w:val="24"/>
          <w:szCs w:val="24"/>
        </w:rPr>
        <w:t xml:space="preserve">θορισμού χρήσεων γης,   β)θέματα ρυθμιστικών σχεδίων προγραμματισμού </w:t>
      </w:r>
      <w:r w:rsidRPr="007C5769">
        <w:rPr>
          <w:rFonts w:ascii="Arial Narrow" w:hAnsi="Arial Narrow"/>
          <w:sz w:val="24"/>
          <w:szCs w:val="24"/>
        </w:rPr>
        <w:t>ε</w:t>
      </w:r>
      <w:r w:rsidRPr="007C5769">
        <w:rPr>
          <w:rFonts w:ascii="Arial Narrow" w:hAnsi="Arial Narrow"/>
          <w:sz w:val="24"/>
          <w:szCs w:val="24"/>
        </w:rPr>
        <w:t>φαρμογής ρυθμιστικών σχεδίων, οικιστικής οργάνωσης ανοικτών πόλεων, εφα</w:t>
      </w:r>
      <w:r w:rsidRPr="007C5769">
        <w:rPr>
          <w:rFonts w:ascii="Arial Narrow" w:hAnsi="Arial Narrow"/>
          <w:sz w:val="24"/>
          <w:szCs w:val="24"/>
        </w:rPr>
        <w:t>ρ</w:t>
      </w:r>
      <w:r w:rsidRPr="007C5769">
        <w:rPr>
          <w:rFonts w:ascii="Arial Narrow" w:hAnsi="Arial Narrow"/>
          <w:sz w:val="24"/>
          <w:szCs w:val="24"/>
        </w:rPr>
        <w:t>μογής Γενικού Πολεοδομικού Σχεδίου (Γ.Π.Σ.), πολεοδομικών μελετών, ανάπλ</w:t>
      </w:r>
      <w:r w:rsidRPr="007C5769">
        <w:rPr>
          <w:rFonts w:ascii="Arial Narrow" w:hAnsi="Arial Narrow"/>
          <w:sz w:val="24"/>
          <w:szCs w:val="24"/>
        </w:rPr>
        <w:t>α</w:t>
      </w:r>
      <w:r w:rsidRPr="007C5769">
        <w:rPr>
          <w:rFonts w:ascii="Arial Narrow" w:hAnsi="Arial Narrow"/>
          <w:sz w:val="24"/>
          <w:szCs w:val="24"/>
        </w:rPr>
        <w:t xml:space="preserve">σης περιοχών, πολεοδομικών επεμβάσεων, χρηματοδότησης προγραμμάτων </w:t>
      </w:r>
      <w:r w:rsidRPr="007C5769">
        <w:rPr>
          <w:rFonts w:ascii="Arial Narrow" w:hAnsi="Arial Narrow"/>
          <w:sz w:val="24"/>
          <w:szCs w:val="24"/>
        </w:rPr>
        <w:t>α</w:t>
      </w:r>
      <w:r w:rsidRPr="007C5769">
        <w:rPr>
          <w:rFonts w:ascii="Arial Narrow" w:hAnsi="Arial Narrow"/>
          <w:sz w:val="24"/>
          <w:szCs w:val="24"/>
        </w:rPr>
        <w:t>νάπλασης, ανασυγκρότησης υποβαθμισμένων περιοχών, πολεοδομικής αναμό</w:t>
      </w:r>
      <w:r w:rsidRPr="007C5769">
        <w:rPr>
          <w:rFonts w:ascii="Arial Narrow" w:hAnsi="Arial Narrow"/>
          <w:sz w:val="24"/>
          <w:szCs w:val="24"/>
        </w:rPr>
        <w:t>ρ</w:t>
      </w:r>
      <w:r w:rsidRPr="007C5769">
        <w:rPr>
          <w:rFonts w:ascii="Arial Narrow" w:hAnsi="Arial Narrow"/>
          <w:sz w:val="24"/>
          <w:szCs w:val="24"/>
        </w:rPr>
        <w:t>φωσης</w:t>
      </w:r>
      <w:r w:rsidR="005B5246" w:rsidRPr="007C5769">
        <w:rPr>
          <w:rFonts w:ascii="Arial Narrow" w:hAnsi="Arial Narrow"/>
          <w:sz w:val="24"/>
          <w:szCs w:val="24"/>
        </w:rPr>
        <w:t xml:space="preserve"> προβληματικών περιοχών, αποζημίωσης ρυμοτομούμενων, πολεοδομικών ρυθμίσεων, εισφοράς σε γη ή σε χρήμα περιοχών ειδικά ρυθμιζόμενης πολεοδ</w:t>
      </w:r>
      <w:r w:rsidR="005B5246" w:rsidRPr="007C5769">
        <w:rPr>
          <w:rFonts w:ascii="Arial Narrow" w:hAnsi="Arial Narrow"/>
          <w:sz w:val="24"/>
          <w:szCs w:val="24"/>
        </w:rPr>
        <w:t>ό</w:t>
      </w:r>
      <w:r w:rsidR="005B5246" w:rsidRPr="007C5769">
        <w:rPr>
          <w:rFonts w:ascii="Arial Narrow" w:hAnsi="Arial Narrow"/>
          <w:sz w:val="24"/>
          <w:szCs w:val="24"/>
        </w:rPr>
        <w:t>μησης (Π.Ε.Ρ.ΠΟ.) και έγκρισης πολεοδομικών μελετών,  γ)τη λήψη αποφάσεων για θέματα προστασίας του περιβάλλοντος.</w:t>
      </w:r>
    </w:p>
    <w:p w:rsidR="005B5246" w:rsidRPr="00880500" w:rsidRDefault="005B5246" w:rsidP="005B5246">
      <w:pPr>
        <w:pStyle w:val="a3"/>
        <w:numPr>
          <w:ilvl w:val="0"/>
          <w:numId w:val="10"/>
        </w:numPr>
        <w:jc w:val="both"/>
        <w:rPr>
          <w:rFonts w:ascii="Arial Narrow" w:hAnsi="Arial Narrow"/>
          <w:sz w:val="24"/>
          <w:szCs w:val="24"/>
        </w:rPr>
      </w:pPr>
      <w:r w:rsidRPr="00880500">
        <w:rPr>
          <w:rFonts w:ascii="Arial Narrow" w:hAnsi="Arial Narrow"/>
          <w:sz w:val="24"/>
          <w:szCs w:val="24"/>
        </w:rPr>
        <w:t xml:space="preserve">Επίσης σύμφωνα με την παρ. 4  του  ιδίου ως άνω άρθρου Η επιτροπή ποιότητας ζωής με ειδική απόφαση που λαμβάνεται με την απόλυτη πλειοψηφία των μελών της μπορεί να παραπέμπει συγκεκριμένο θέμα της αρμοδιότητάς της στο δημοτικό </w:t>
      </w:r>
      <w:r w:rsidRPr="00880500">
        <w:rPr>
          <w:rFonts w:ascii="Arial Narrow" w:hAnsi="Arial Narrow"/>
          <w:sz w:val="24"/>
          <w:szCs w:val="24"/>
        </w:rPr>
        <w:lastRenderedPageBreak/>
        <w:t xml:space="preserve">συμβούλιο για τη λήψη απόφασης, εφόσον κρίνει ότι αυτό επιβάλλεται από την ιδιαίτερη σοβαρότητά του. </w:t>
      </w:r>
    </w:p>
    <w:p w:rsidR="00343D8A" w:rsidRPr="00880500" w:rsidRDefault="00343D8A" w:rsidP="00343D8A">
      <w:pPr>
        <w:pStyle w:val="a3"/>
        <w:ind w:left="1080"/>
        <w:jc w:val="both"/>
        <w:rPr>
          <w:rFonts w:ascii="Arial Narrow" w:hAnsi="Arial Narrow"/>
          <w:sz w:val="24"/>
          <w:szCs w:val="24"/>
        </w:rPr>
      </w:pPr>
    </w:p>
    <w:p w:rsidR="00343D8A" w:rsidRPr="00880500" w:rsidRDefault="00343D8A" w:rsidP="00343D8A">
      <w:pPr>
        <w:pStyle w:val="a3"/>
        <w:numPr>
          <w:ilvl w:val="0"/>
          <w:numId w:val="10"/>
        </w:numPr>
        <w:jc w:val="both"/>
        <w:rPr>
          <w:rFonts w:ascii="Arial Narrow" w:hAnsi="Arial Narrow"/>
          <w:sz w:val="24"/>
          <w:szCs w:val="24"/>
        </w:rPr>
      </w:pPr>
      <w:r w:rsidRPr="00880500">
        <w:rPr>
          <w:rFonts w:ascii="Arial Narrow" w:hAnsi="Arial Narrow"/>
          <w:sz w:val="24"/>
          <w:szCs w:val="24"/>
        </w:rPr>
        <w:t xml:space="preserve">Σύμφωνα με το άρθρο 72  παρ. 1 </w:t>
      </w:r>
      <w:proofErr w:type="spellStart"/>
      <w:r w:rsidRPr="00880500">
        <w:rPr>
          <w:rFonts w:ascii="Arial Narrow" w:hAnsi="Arial Narrow"/>
          <w:sz w:val="24"/>
          <w:szCs w:val="24"/>
        </w:rPr>
        <w:t>εδ</w:t>
      </w:r>
      <w:proofErr w:type="spellEnd"/>
      <w:r w:rsidRPr="00880500">
        <w:rPr>
          <w:rFonts w:ascii="Arial Narrow" w:hAnsi="Arial Narrow"/>
          <w:sz w:val="24"/>
          <w:szCs w:val="24"/>
        </w:rPr>
        <w:t xml:space="preserve">. </w:t>
      </w:r>
      <w:proofErr w:type="spellStart"/>
      <w:r w:rsidRPr="00880500">
        <w:rPr>
          <w:rFonts w:ascii="Arial Narrow" w:hAnsi="Arial Narrow"/>
          <w:sz w:val="24"/>
          <w:szCs w:val="24"/>
        </w:rPr>
        <w:t>θ΄</w:t>
      </w:r>
      <w:proofErr w:type="spellEnd"/>
      <w:r w:rsidRPr="00880500">
        <w:rPr>
          <w:rFonts w:ascii="Arial Narrow" w:hAnsi="Arial Narrow"/>
          <w:sz w:val="24"/>
          <w:szCs w:val="24"/>
        </w:rPr>
        <w:t xml:space="preserve"> και </w:t>
      </w:r>
      <w:proofErr w:type="spellStart"/>
      <w:r w:rsidRPr="00880500">
        <w:rPr>
          <w:rFonts w:ascii="Arial Narrow" w:hAnsi="Arial Narrow"/>
          <w:sz w:val="24"/>
          <w:szCs w:val="24"/>
        </w:rPr>
        <w:t>ια΄</w:t>
      </w:r>
      <w:proofErr w:type="spellEnd"/>
      <w:r w:rsidRPr="00880500">
        <w:rPr>
          <w:rFonts w:ascii="Arial Narrow" w:hAnsi="Arial Narrow"/>
          <w:sz w:val="24"/>
          <w:szCs w:val="24"/>
        </w:rPr>
        <w:t xml:space="preserve"> του Ν. 3852/2010 «ΚΑΛΛΙΚΡ</w:t>
      </w:r>
      <w:r w:rsidRPr="00880500">
        <w:rPr>
          <w:rFonts w:ascii="Arial Narrow" w:hAnsi="Arial Narrow"/>
          <w:sz w:val="24"/>
          <w:szCs w:val="24"/>
        </w:rPr>
        <w:t>Α</w:t>
      </w:r>
      <w:r w:rsidRPr="00880500">
        <w:rPr>
          <w:rFonts w:ascii="Arial Narrow" w:hAnsi="Arial Narrow"/>
          <w:sz w:val="24"/>
          <w:szCs w:val="24"/>
        </w:rPr>
        <w:t xml:space="preserve">ΤΗΣ» στους Δήμους λειτουργεί και ΟΙΚΟΝΟΜΙΚΗ ΕΠΙΤΡΟΠΗ. </w:t>
      </w:r>
    </w:p>
    <w:p w:rsidR="00343D8A" w:rsidRPr="00880500" w:rsidRDefault="00343D8A" w:rsidP="00343D8A">
      <w:pPr>
        <w:pStyle w:val="a3"/>
        <w:rPr>
          <w:rFonts w:ascii="Arial Narrow" w:hAnsi="Arial Narrow"/>
          <w:sz w:val="24"/>
          <w:szCs w:val="24"/>
        </w:rPr>
      </w:pPr>
    </w:p>
    <w:p w:rsidR="00343D8A" w:rsidRPr="00880500" w:rsidRDefault="00343D8A" w:rsidP="00343D8A">
      <w:pPr>
        <w:pStyle w:val="a3"/>
        <w:numPr>
          <w:ilvl w:val="0"/>
          <w:numId w:val="10"/>
        </w:numPr>
        <w:jc w:val="both"/>
        <w:rPr>
          <w:rFonts w:ascii="Arial Narrow" w:hAnsi="Arial Narrow"/>
          <w:sz w:val="24"/>
          <w:szCs w:val="24"/>
        </w:rPr>
      </w:pPr>
      <w:r w:rsidRPr="00880500">
        <w:rPr>
          <w:rFonts w:ascii="Arial Narrow" w:hAnsi="Arial Narrow"/>
          <w:sz w:val="24"/>
          <w:szCs w:val="24"/>
        </w:rPr>
        <w:t>Η οικονομική επιτροπή είναι όργανο παρακολούθησης και ελέγχου της οικονομ</w:t>
      </w:r>
      <w:r w:rsidRPr="00880500">
        <w:rPr>
          <w:rFonts w:ascii="Arial Narrow" w:hAnsi="Arial Narrow"/>
          <w:sz w:val="24"/>
          <w:szCs w:val="24"/>
        </w:rPr>
        <w:t>ι</w:t>
      </w:r>
      <w:r w:rsidRPr="00880500">
        <w:rPr>
          <w:rFonts w:ascii="Arial Narrow" w:hAnsi="Arial Narrow"/>
          <w:sz w:val="24"/>
          <w:szCs w:val="24"/>
        </w:rPr>
        <w:t xml:space="preserve">κής λειτουργίας του δήμου. </w:t>
      </w:r>
    </w:p>
    <w:p w:rsidR="00343D8A" w:rsidRPr="00880500" w:rsidRDefault="00343D8A" w:rsidP="00343D8A">
      <w:pPr>
        <w:pStyle w:val="a3"/>
        <w:rPr>
          <w:rFonts w:ascii="Arial Narrow" w:hAnsi="Arial Narrow"/>
          <w:sz w:val="24"/>
          <w:szCs w:val="24"/>
        </w:rPr>
      </w:pPr>
    </w:p>
    <w:p w:rsidR="00343D8A" w:rsidRPr="00880500" w:rsidRDefault="00343D8A" w:rsidP="00343D8A">
      <w:pPr>
        <w:pStyle w:val="a3"/>
        <w:numPr>
          <w:ilvl w:val="0"/>
          <w:numId w:val="10"/>
        </w:numPr>
        <w:jc w:val="both"/>
        <w:rPr>
          <w:rFonts w:ascii="Arial Narrow" w:hAnsi="Arial Narrow"/>
          <w:sz w:val="24"/>
          <w:szCs w:val="24"/>
        </w:rPr>
      </w:pPr>
      <w:r w:rsidRPr="00880500">
        <w:rPr>
          <w:rFonts w:ascii="Arial Narrow" w:hAnsi="Arial Narrow"/>
          <w:sz w:val="24"/>
          <w:szCs w:val="24"/>
        </w:rPr>
        <w:t xml:space="preserve">Ειδικότερα και κατά τα ανωτέρω εδάφια: </w:t>
      </w:r>
    </w:p>
    <w:p w:rsidR="00343D8A" w:rsidRPr="00880500" w:rsidRDefault="00343D8A" w:rsidP="00343D8A">
      <w:pPr>
        <w:pStyle w:val="a3"/>
        <w:rPr>
          <w:rFonts w:ascii="Arial Narrow" w:hAnsi="Arial Narrow"/>
          <w:sz w:val="24"/>
          <w:szCs w:val="24"/>
        </w:rPr>
      </w:pPr>
    </w:p>
    <w:p w:rsidR="00343D8A" w:rsidRPr="00880500" w:rsidRDefault="00343D8A" w:rsidP="00343D8A">
      <w:pPr>
        <w:pStyle w:val="a3"/>
        <w:numPr>
          <w:ilvl w:val="0"/>
          <w:numId w:val="10"/>
        </w:numPr>
        <w:jc w:val="both"/>
        <w:rPr>
          <w:rFonts w:ascii="Arial Narrow" w:hAnsi="Arial Narrow"/>
          <w:sz w:val="24"/>
          <w:szCs w:val="24"/>
        </w:rPr>
      </w:pPr>
      <w:r w:rsidRPr="00880500">
        <w:rPr>
          <w:rFonts w:ascii="Arial Narrow" w:hAnsi="Arial Narrow"/>
          <w:sz w:val="24"/>
          <w:szCs w:val="24"/>
        </w:rPr>
        <w:t xml:space="preserve">εισηγείται στο δημοτικό συμβούλιο ετήσιο σχέδιο διαχείρισης και αξιοποίησης της περιουσίας του δήμου. Παρακολουθεί την υλοποίηση του εν λόγω σχεδίου και </w:t>
      </w:r>
      <w:r w:rsidRPr="00880500">
        <w:rPr>
          <w:rFonts w:ascii="Arial Narrow" w:hAnsi="Arial Narrow"/>
          <w:sz w:val="24"/>
          <w:szCs w:val="24"/>
        </w:rPr>
        <w:t>ε</w:t>
      </w:r>
      <w:r w:rsidRPr="00880500">
        <w:rPr>
          <w:rFonts w:ascii="Arial Narrow" w:hAnsi="Arial Narrow"/>
          <w:sz w:val="24"/>
          <w:szCs w:val="24"/>
        </w:rPr>
        <w:t xml:space="preserve">νημερώνει το δημοτικό συμβούλιο. </w:t>
      </w:r>
    </w:p>
    <w:p w:rsidR="00343D8A" w:rsidRPr="00880500" w:rsidRDefault="00343D8A" w:rsidP="00343D8A">
      <w:pPr>
        <w:pStyle w:val="a3"/>
        <w:rPr>
          <w:rFonts w:ascii="Arial Narrow" w:hAnsi="Arial Narrow"/>
          <w:sz w:val="24"/>
          <w:szCs w:val="24"/>
        </w:rPr>
      </w:pPr>
    </w:p>
    <w:p w:rsidR="00C23C0C" w:rsidRPr="00880500" w:rsidRDefault="00343D8A" w:rsidP="00343D8A">
      <w:pPr>
        <w:pStyle w:val="a3"/>
        <w:numPr>
          <w:ilvl w:val="0"/>
          <w:numId w:val="10"/>
        </w:numPr>
        <w:jc w:val="both"/>
        <w:rPr>
          <w:rFonts w:ascii="Arial Narrow" w:hAnsi="Arial Narrow"/>
          <w:sz w:val="24"/>
          <w:szCs w:val="24"/>
        </w:rPr>
      </w:pPr>
      <w:r w:rsidRPr="00880500">
        <w:rPr>
          <w:rFonts w:ascii="Arial Narrow" w:hAnsi="Arial Narrow"/>
          <w:sz w:val="24"/>
          <w:szCs w:val="24"/>
        </w:rPr>
        <w:t>Εισηγείται στο δημοτικό συμβούλιο τα σχέδια κανονιστικών αποφάσεων του δ</w:t>
      </w:r>
      <w:r w:rsidRPr="00880500">
        <w:rPr>
          <w:rFonts w:ascii="Arial Narrow" w:hAnsi="Arial Narrow"/>
          <w:sz w:val="24"/>
          <w:szCs w:val="24"/>
        </w:rPr>
        <w:t>ή</w:t>
      </w:r>
      <w:r w:rsidRPr="00880500">
        <w:rPr>
          <w:rFonts w:ascii="Arial Narrow" w:hAnsi="Arial Narrow"/>
          <w:sz w:val="24"/>
          <w:szCs w:val="24"/>
        </w:rPr>
        <w:t>μου, με την επιφύλαξη των διατάξεων του άρθρου 73 παρ. 1Β</w:t>
      </w:r>
      <w:r w:rsidR="00C23C0C" w:rsidRPr="00880500">
        <w:rPr>
          <w:rFonts w:ascii="Arial Narrow" w:hAnsi="Arial Narrow"/>
          <w:sz w:val="24"/>
          <w:szCs w:val="24"/>
        </w:rPr>
        <w:t xml:space="preserve"> </w:t>
      </w:r>
      <w:r w:rsidR="00C23C0C" w:rsidRPr="00880500">
        <w:rPr>
          <w:rFonts w:ascii="Arial Narrow" w:hAnsi="Arial Narrow"/>
          <w:sz w:val="24"/>
          <w:szCs w:val="24"/>
          <w:lang w:val="en-US"/>
        </w:rPr>
        <w:t>v</w:t>
      </w:r>
      <w:r w:rsidR="00C23C0C" w:rsidRPr="00880500">
        <w:rPr>
          <w:rFonts w:ascii="Arial Narrow" w:hAnsi="Arial Narrow"/>
          <w:sz w:val="24"/>
          <w:szCs w:val="24"/>
        </w:rPr>
        <w:t xml:space="preserve"> και παρακολουθεί την υλοποίησή τους.  Πιο αναλυτικά και σύμφωνα με το άρθρο 79 παρ. 1 </w:t>
      </w:r>
      <w:proofErr w:type="spellStart"/>
      <w:r w:rsidR="00C23C0C" w:rsidRPr="00880500">
        <w:rPr>
          <w:rFonts w:ascii="Arial Narrow" w:hAnsi="Arial Narrow"/>
          <w:sz w:val="24"/>
          <w:szCs w:val="24"/>
        </w:rPr>
        <w:t>εδ</w:t>
      </w:r>
      <w:proofErr w:type="spellEnd"/>
      <w:r w:rsidR="00C23C0C" w:rsidRPr="00880500">
        <w:rPr>
          <w:rFonts w:ascii="Arial Narrow" w:hAnsi="Arial Narrow"/>
          <w:sz w:val="24"/>
          <w:szCs w:val="24"/>
        </w:rPr>
        <w:t>. α3) Κ.Δ.Κ. θα πρέπει να λαμβάνει υπόψη της, για όποιο θέμα εισηγείται στο δημοτικό συμβούλιο, την τήρηση της καθαριότητας σε κοινόχρηστους και ιδιωτικούς υπα</w:t>
      </w:r>
      <w:r w:rsidR="00C23C0C" w:rsidRPr="00880500">
        <w:rPr>
          <w:rFonts w:ascii="Arial Narrow" w:hAnsi="Arial Narrow"/>
          <w:sz w:val="24"/>
          <w:szCs w:val="24"/>
        </w:rPr>
        <w:t>ί</w:t>
      </w:r>
      <w:r w:rsidR="00C23C0C" w:rsidRPr="00880500">
        <w:rPr>
          <w:rFonts w:ascii="Arial Narrow" w:hAnsi="Arial Narrow"/>
          <w:sz w:val="24"/>
          <w:szCs w:val="24"/>
        </w:rPr>
        <w:t>θριους χώρους της εδαφικής τους περιφέρειας και γενικότερα για την αναβάθμιση της αισθητικής των πόλεων και των οικισμών, λαμβάνοντας υπόψη ιδιαίτερα τη διατήρηση και ανάδειξη των παραδοσιακών, ιστορικών και τουριστικών περι</w:t>
      </w:r>
      <w:r w:rsidR="00C23C0C" w:rsidRPr="00880500">
        <w:rPr>
          <w:rFonts w:ascii="Arial Narrow" w:hAnsi="Arial Narrow"/>
          <w:sz w:val="24"/>
          <w:szCs w:val="24"/>
        </w:rPr>
        <w:t>ο</w:t>
      </w:r>
      <w:r w:rsidR="00C23C0C" w:rsidRPr="00880500">
        <w:rPr>
          <w:rFonts w:ascii="Arial Narrow" w:hAnsi="Arial Narrow"/>
          <w:sz w:val="24"/>
          <w:szCs w:val="24"/>
        </w:rPr>
        <w:t xml:space="preserve">χών.   </w:t>
      </w:r>
    </w:p>
    <w:p w:rsidR="00C23C0C" w:rsidRPr="00880500" w:rsidRDefault="00C23C0C" w:rsidP="00C23C0C">
      <w:pPr>
        <w:pStyle w:val="a3"/>
        <w:rPr>
          <w:rFonts w:ascii="Arial Narrow" w:hAnsi="Arial Narrow"/>
          <w:sz w:val="24"/>
          <w:szCs w:val="24"/>
        </w:rPr>
      </w:pPr>
    </w:p>
    <w:p w:rsidR="00343D8A" w:rsidRPr="00880500" w:rsidRDefault="00C23C0C" w:rsidP="00343D8A">
      <w:pPr>
        <w:pStyle w:val="a3"/>
        <w:numPr>
          <w:ilvl w:val="0"/>
          <w:numId w:val="10"/>
        </w:numPr>
        <w:jc w:val="both"/>
        <w:rPr>
          <w:rFonts w:ascii="Arial Narrow" w:hAnsi="Arial Narrow"/>
          <w:sz w:val="24"/>
          <w:szCs w:val="24"/>
        </w:rPr>
      </w:pPr>
      <w:r w:rsidRPr="00880500">
        <w:rPr>
          <w:rFonts w:ascii="Arial Narrow" w:hAnsi="Arial Narrow"/>
          <w:sz w:val="24"/>
          <w:szCs w:val="24"/>
        </w:rPr>
        <w:t xml:space="preserve">Ακόμη με το άρθρο 79 παρ. 1 </w:t>
      </w:r>
      <w:proofErr w:type="spellStart"/>
      <w:r w:rsidRPr="00880500">
        <w:rPr>
          <w:rFonts w:ascii="Arial Narrow" w:hAnsi="Arial Narrow"/>
          <w:sz w:val="24"/>
          <w:szCs w:val="24"/>
        </w:rPr>
        <w:t>εδ</w:t>
      </w:r>
      <w:proofErr w:type="spellEnd"/>
      <w:r w:rsidRPr="00880500">
        <w:rPr>
          <w:rFonts w:ascii="Arial Narrow" w:hAnsi="Arial Narrow"/>
          <w:sz w:val="24"/>
          <w:szCs w:val="24"/>
        </w:rPr>
        <w:t>. δ2΄Κ.Δ.Κ για τη χρήση των αλσών και των κ</w:t>
      </w:r>
      <w:r w:rsidRPr="00880500">
        <w:rPr>
          <w:rFonts w:ascii="Arial Narrow" w:hAnsi="Arial Narrow"/>
          <w:sz w:val="24"/>
          <w:szCs w:val="24"/>
        </w:rPr>
        <w:t>ή</w:t>
      </w:r>
      <w:r w:rsidRPr="00880500">
        <w:rPr>
          <w:rFonts w:ascii="Arial Narrow" w:hAnsi="Arial Narrow"/>
          <w:sz w:val="24"/>
          <w:szCs w:val="24"/>
        </w:rPr>
        <w:t xml:space="preserve">πων, των πλατειών, των παιδικών χαρών και των λοιπών κοινόχρηστων χώρων.    </w:t>
      </w:r>
    </w:p>
    <w:p w:rsidR="00C23C0C" w:rsidRPr="00880500" w:rsidRDefault="00C23C0C" w:rsidP="00C23C0C">
      <w:pPr>
        <w:pStyle w:val="a3"/>
        <w:rPr>
          <w:rFonts w:ascii="Arial Narrow" w:hAnsi="Arial Narrow"/>
          <w:sz w:val="24"/>
          <w:szCs w:val="24"/>
        </w:rPr>
      </w:pPr>
    </w:p>
    <w:p w:rsidR="00CF1856" w:rsidRPr="00880500" w:rsidRDefault="00C23C0C" w:rsidP="001500A6">
      <w:pPr>
        <w:pStyle w:val="a3"/>
        <w:numPr>
          <w:ilvl w:val="0"/>
          <w:numId w:val="10"/>
        </w:numPr>
        <w:jc w:val="both"/>
        <w:rPr>
          <w:rFonts w:ascii="Arial Narrow" w:hAnsi="Arial Narrow"/>
          <w:sz w:val="24"/>
          <w:szCs w:val="24"/>
        </w:rPr>
      </w:pPr>
      <w:r w:rsidRPr="00880500">
        <w:rPr>
          <w:rFonts w:ascii="Arial Narrow" w:hAnsi="Arial Narrow"/>
          <w:sz w:val="24"/>
          <w:szCs w:val="24"/>
        </w:rPr>
        <w:t xml:space="preserve">Ακόμη με το άρθρο 79 παρ. 1 </w:t>
      </w:r>
      <w:proofErr w:type="spellStart"/>
      <w:r w:rsidRPr="00880500">
        <w:rPr>
          <w:rFonts w:ascii="Arial Narrow" w:hAnsi="Arial Narrow"/>
          <w:sz w:val="24"/>
          <w:szCs w:val="24"/>
        </w:rPr>
        <w:t>εδ</w:t>
      </w:r>
      <w:proofErr w:type="spellEnd"/>
      <w:r w:rsidRPr="00880500">
        <w:rPr>
          <w:rFonts w:ascii="Arial Narrow" w:hAnsi="Arial Narrow"/>
          <w:sz w:val="24"/>
          <w:szCs w:val="24"/>
        </w:rPr>
        <w:t xml:space="preserve">. </w:t>
      </w:r>
      <w:proofErr w:type="spellStart"/>
      <w:r w:rsidRPr="00880500">
        <w:rPr>
          <w:rFonts w:ascii="Arial Narrow" w:hAnsi="Arial Narrow"/>
          <w:sz w:val="24"/>
          <w:szCs w:val="24"/>
        </w:rPr>
        <w:t>στ΄Κ.Δ.Κ</w:t>
      </w:r>
      <w:proofErr w:type="spellEnd"/>
      <w:r w:rsidRPr="00880500">
        <w:rPr>
          <w:rFonts w:ascii="Arial Narrow" w:hAnsi="Arial Narrow"/>
          <w:sz w:val="24"/>
          <w:szCs w:val="24"/>
        </w:rPr>
        <w:t>. προσδιορίζουν τους όρους και τις προϋποθέσεις για την εγκατάσταση και λειτουργία καταστημάτων, επιχειρήσεων και ψυχαγωγικών δραστηριοτήτων, για τη χορήγηση της άδειας των οποίων είναι αρμόδιοι, λαμβάνοντας υπόψη τις σχετικές διατάξεις για την προστασία του περ</w:t>
      </w:r>
      <w:r w:rsidRPr="00880500">
        <w:rPr>
          <w:rFonts w:ascii="Arial Narrow" w:hAnsi="Arial Narrow"/>
          <w:sz w:val="24"/>
          <w:szCs w:val="24"/>
        </w:rPr>
        <w:t>ι</w:t>
      </w:r>
      <w:r w:rsidRPr="00880500">
        <w:rPr>
          <w:rFonts w:ascii="Arial Narrow" w:hAnsi="Arial Narrow"/>
          <w:sz w:val="24"/>
          <w:szCs w:val="24"/>
        </w:rPr>
        <w:t>βάλλοντος, του αιγιαλού και της παραλίας, της δασικής νομοθεσίας, για την π</w:t>
      </w:r>
      <w:r w:rsidRPr="00880500">
        <w:rPr>
          <w:rFonts w:ascii="Arial Narrow" w:hAnsi="Arial Narrow"/>
          <w:sz w:val="24"/>
          <w:szCs w:val="24"/>
        </w:rPr>
        <w:t>υ</w:t>
      </w:r>
      <w:r w:rsidRPr="00880500">
        <w:rPr>
          <w:rFonts w:ascii="Arial Narrow" w:hAnsi="Arial Narrow"/>
          <w:sz w:val="24"/>
          <w:szCs w:val="24"/>
        </w:rPr>
        <w:t>ροπροστασία για τους αρχαιολογικούς και ιστορικούς τόπου, τις διατάξεις του γ</w:t>
      </w:r>
      <w:r w:rsidRPr="00880500">
        <w:rPr>
          <w:rFonts w:ascii="Arial Narrow" w:hAnsi="Arial Narrow"/>
          <w:sz w:val="24"/>
          <w:szCs w:val="24"/>
        </w:rPr>
        <w:t>ε</w:t>
      </w:r>
      <w:r w:rsidRPr="00880500">
        <w:rPr>
          <w:rFonts w:ascii="Arial Narrow" w:hAnsi="Arial Narrow"/>
          <w:sz w:val="24"/>
          <w:szCs w:val="24"/>
        </w:rPr>
        <w:t>νικού πολεοδομικού σχεδ</w:t>
      </w:r>
      <w:r w:rsidR="00CF1856" w:rsidRPr="00880500">
        <w:rPr>
          <w:rFonts w:ascii="Arial Narrow" w:hAnsi="Arial Narrow"/>
          <w:sz w:val="24"/>
          <w:szCs w:val="24"/>
        </w:rPr>
        <w:t>ίου (Γ.Π.Σ.), του οικοδομικού κανονισμού και τους γεν</w:t>
      </w:r>
      <w:r w:rsidR="00CF1856" w:rsidRPr="00880500">
        <w:rPr>
          <w:rFonts w:ascii="Arial Narrow" w:hAnsi="Arial Narrow"/>
          <w:sz w:val="24"/>
          <w:szCs w:val="24"/>
        </w:rPr>
        <w:t>ι</w:t>
      </w:r>
      <w:r w:rsidR="00CF1856" w:rsidRPr="00880500">
        <w:rPr>
          <w:rFonts w:ascii="Arial Narrow" w:hAnsi="Arial Narrow"/>
          <w:sz w:val="24"/>
          <w:szCs w:val="24"/>
        </w:rPr>
        <w:t>κούς όρους που προβλέπονται από τις σχετικές υγειονομικές διατάξεις.</w:t>
      </w:r>
    </w:p>
    <w:p w:rsidR="00CF1856" w:rsidRPr="00880500" w:rsidRDefault="00CF1856" w:rsidP="00CF1856">
      <w:pPr>
        <w:pStyle w:val="a3"/>
        <w:rPr>
          <w:rFonts w:ascii="Arial Narrow" w:hAnsi="Arial Narrow"/>
          <w:sz w:val="24"/>
          <w:szCs w:val="24"/>
        </w:rPr>
      </w:pPr>
    </w:p>
    <w:p w:rsidR="009B0C1A" w:rsidRPr="00880500" w:rsidRDefault="00CF1856" w:rsidP="001500A6">
      <w:pPr>
        <w:pStyle w:val="a3"/>
        <w:numPr>
          <w:ilvl w:val="0"/>
          <w:numId w:val="10"/>
        </w:numPr>
        <w:jc w:val="both"/>
        <w:rPr>
          <w:rFonts w:ascii="Arial Narrow" w:hAnsi="Arial Narrow"/>
          <w:sz w:val="24"/>
          <w:szCs w:val="24"/>
        </w:rPr>
      </w:pPr>
      <w:r w:rsidRPr="00880500">
        <w:rPr>
          <w:rFonts w:ascii="Arial Narrow" w:hAnsi="Arial Narrow"/>
          <w:sz w:val="24"/>
          <w:szCs w:val="24"/>
        </w:rPr>
        <w:t xml:space="preserve"> Εφόσον σύμφωνα</w:t>
      </w:r>
      <w:r w:rsidR="008E5F5F" w:rsidRPr="00880500">
        <w:rPr>
          <w:rFonts w:ascii="Arial Narrow" w:hAnsi="Arial Narrow"/>
          <w:sz w:val="24"/>
          <w:szCs w:val="24"/>
        </w:rPr>
        <w:t xml:space="preserve"> με τη νομοθεσία</w:t>
      </w:r>
      <w:r w:rsidRPr="00880500">
        <w:rPr>
          <w:rFonts w:ascii="Arial Narrow" w:hAnsi="Arial Narrow"/>
          <w:sz w:val="24"/>
          <w:szCs w:val="24"/>
        </w:rPr>
        <w:t xml:space="preserve"> </w:t>
      </w:r>
      <w:r w:rsidR="008E5F5F" w:rsidRPr="00880500">
        <w:rPr>
          <w:rFonts w:ascii="Arial Narrow" w:hAnsi="Arial Narrow"/>
          <w:sz w:val="24"/>
          <w:szCs w:val="24"/>
        </w:rPr>
        <w:t xml:space="preserve"> και </w:t>
      </w:r>
      <w:r w:rsidRPr="00880500">
        <w:rPr>
          <w:rFonts w:ascii="Arial Narrow" w:hAnsi="Arial Narrow"/>
          <w:sz w:val="24"/>
          <w:szCs w:val="24"/>
        </w:rPr>
        <w:t>με το έγγραφο της Διεύθυνσης Δόμησης Τμήμα Πολεοδομικών και Χωροταξικών εφαρ</w:t>
      </w:r>
      <w:r w:rsidR="00F74246">
        <w:rPr>
          <w:rFonts w:ascii="Arial Narrow" w:hAnsi="Arial Narrow"/>
          <w:sz w:val="24"/>
          <w:szCs w:val="24"/>
        </w:rPr>
        <w:t>μογών με αριθμό πρωτοκόλλου *****</w:t>
      </w:r>
      <w:r w:rsidRPr="00880500">
        <w:rPr>
          <w:rFonts w:ascii="Arial Narrow" w:hAnsi="Arial Narrow"/>
          <w:sz w:val="24"/>
          <w:szCs w:val="24"/>
        </w:rPr>
        <w:t>/09-06-2015 ρητά αναφέρεται ότι η υπηρεσία, δεν διαθέτει στοιχεία για τον προσδιορισμό χρήσης ή χαρακτηρισμού του χώρου για  μορφές ανάπτυξης και λειτουργίας ήπιας μορφής δραστηριοτήτων, κατ’ αρχήν θα έπρεπε να τηρηθεί η ανωτέρω διαδικασία</w:t>
      </w:r>
      <w:r w:rsidR="008E5F5F" w:rsidRPr="00880500">
        <w:rPr>
          <w:rFonts w:ascii="Arial Narrow" w:hAnsi="Arial Narrow"/>
          <w:sz w:val="24"/>
          <w:szCs w:val="24"/>
        </w:rPr>
        <w:t>,</w:t>
      </w:r>
      <w:r w:rsidRPr="00880500">
        <w:rPr>
          <w:rFonts w:ascii="Arial Narrow" w:hAnsi="Arial Narrow"/>
          <w:sz w:val="24"/>
          <w:szCs w:val="24"/>
        </w:rPr>
        <w:t xml:space="preserve"> δια μέσω των αρμοδίων επιτροπών και την πιθανή απόφ</w:t>
      </w:r>
      <w:r w:rsidRPr="00880500">
        <w:rPr>
          <w:rFonts w:ascii="Arial Narrow" w:hAnsi="Arial Narrow"/>
          <w:sz w:val="24"/>
          <w:szCs w:val="24"/>
        </w:rPr>
        <w:t>α</w:t>
      </w:r>
      <w:r w:rsidRPr="00880500">
        <w:rPr>
          <w:rFonts w:ascii="Arial Narrow" w:hAnsi="Arial Narrow"/>
          <w:sz w:val="24"/>
          <w:szCs w:val="24"/>
        </w:rPr>
        <w:t>ση και του δημοτικού συμβουλίου του δήμου Ξάνθης, έτσι ώστε ο χώρος να χ</w:t>
      </w:r>
      <w:r w:rsidRPr="00880500">
        <w:rPr>
          <w:rFonts w:ascii="Arial Narrow" w:hAnsi="Arial Narrow"/>
          <w:sz w:val="24"/>
          <w:szCs w:val="24"/>
        </w:rPr>
        <w:t>α</w:t>
      </w:r>
      <w:r w:rsidRPr="00880500">
        <w:rPr>
          <w:rFonts w:ascii="Arial Narrow" w:hAnsi="Arial Narrow"/>
          <w:sz w:val="24"/>
          <w:szCs w:val="24"/>
        </w:rPr>
        <w:lastRenderedPageBreak/>
        <w:t>ρακτηριστεί με κανονιστική πράξη και εν συνεχεία να διατίθεται ή να χρησιμοπο</w:t>
      </w:r>
      <w:r w:rsidRPr="00880500">
        <w:rPr>
          <w:rFonts w:ascii="Arial Narrow" w:hAnsi="Arial Narrow"/>
          <w:sz w:val="24"/>
          <w:szCs w:val="24"/>
        </w:rPr>
        <w:t>ι</w:t>
      </w:r>
      <w:r w:rsidRPr="00880500">
        <w:rPr>
          <w:rFonts w:ascii="Arial Narrow" w:hAnsi="Arial Narrow"/>
          <w:sz w:val="24"/>
          <w:szCs w:val="24"/>
        </w:rPr>
        <w:t xml:space="preserve">είται κατά τρόπο τέτοιο που να εκπληρώνει τη φιλική προς το περιβάλλον και τους δημότες χρήση του. </w:t>
      </w:r>
    </w:p>
    <w:p w:rsidR="008E5F5F" w:rsidRPr="00880500" w:rsidRDefault="008E5F5F" w:rsidP="008E5F5F">
      <w:pPr>
        <w:pStyle w:val="a3"/>
        <w:rPr>
          <w:rFonts w:ascii="Arial Narrow" w:hAnsi="Arial Narrow"/>
          <w:sz w:val="24"/>
          <w:szCs w:val="24"/>
        </w:rPr>
      </w:pPr>
    </w:p>
    <w:p w:rsidR="005D392A" w:rsidRPr="00880500" w:rsidRDefault="0090104B" w:rsidP="005D392A">
      <w:pPr>
        <w:pStyle w:val="a3"/>
        <w:numPr>
          <w:ilvl w:val="0"/>
          <w:numId w:val="10"/>
        </w:numPr>
        <w:jc w:val="both"/>
        <w:rPr>
          <w:rFonts w:ascii="Arial Narrow" w:hAnsi="Arial Narrow"/>
          <w:sz w:val="24"/>
          <w:szCs w:val="24"/>
        </w:rPr>
      </w:pPr>
      <w:r w:rsidRPr="00880500">
        <w:rPr>
          <w:rFonts w:ascii="Arial Narrow" w:hAnsi="Arial Narrow"/>
          <w:sz w:val="24"/>
          <w:szCs w:val="24"/>
        </w:rPr>
        <w:t>Σύμφωνα με όσα εξετέθησαν στην αρχή της παρούσας ο Δήμος κατά το άρθρο 967 ΑΚ καθώς και με το ΓΠΣ με το χαρακτηρισμό της περιοχής ως αστικό πράσ</w:t>
      </w:r>
      <w:r w:rsidRPr="00880500">
        <w:rPr>
          <w:rFonts w:ascii="Arial Narrow" w:hAnsi="Arial Narrow"/>
          <w:sz w:val="24"/>
          <w:szCs w:val="24"/>
        </w:rPr>
        <w:t>ι</w:t>
      </w:r>
      <w:r w:rsidRPr="00880500">
        <w:rPr>
          <w:rFonts w:ascii="Arial Narrow" w:hAnsi="Arial Narrow"/>
          <w:sz w:val="24"/>
          <w:szCs w:val="24"/>
        </w:rPr>
        <w:t>νο- ελεύθεροι κοινόχρηστοι χώροι,  και σ</w:t>
      </w:r>
      <w:r w:rsidR="008E5F5F" w:rsidRPr="00880500">
        <w:rPr>
          <w:rFonts w:ascii="Arial Narrow" w:hAnsi="Arial Narrow"/>
          <w:sz w:val="24"/>
          <w:szCs w:val="24"/>
        </w:rPr>
        <w:t xml:space="preserve">ύμφωνα με το άρθρο 192 παρ. 1 Κ.Δ.Κ. </w:t>
      </w:r>
      <w:r w:rsidR="007E2BAE" w:rsidRPr="00880500">
        <w:rPr>
          <w:rFonts w:ascii="Arial Narrow" w:hAnsi="Arial Narrow"/>
          <w:sz w:val="24"/>
          <w:szCs w:val="24"/>
        </w:rPr>
        <w:t xml:space="preserve">και </w:t>
      </w:r>
      <w:r w:rsidR="007E2BAE" w:rsidRPr="00880500">
        <w:rPr>
          <w:rFonts w:ascii="Arial Narrow" w:eastAsia="Times New Roman" w:hAnsi="Arial Narrow" w:cs="Arial"/>
          <w:color w:val="111010"/>
          <w:sz w:val="24"/>
          <w:szCs w:val="24"/>
          <w:bdr w:val="none" w:sz="0" w:space="0" w:color="auto" w:frame="1"/>
          <w:lang w:eastAsia="el-GR"/>
        </w:rPr>
        <w:t xml:space="preserve">τις διατάξεις του Π.Δ. 270/81 </w:t>
      </w:r>
      <w:r w:rsidR="008E5F5F" w:rsidRPr="00880500">
        <w:rPr>
          <w:rFonts w:ascii="Arial Narrow" w:hAnsi="Arial Narrow"/>
          <w:sz w:val="24"/>
          <w:szCs w:val="24"/>
        </w:rPr>
        <w:t>κατ’ αρχήν η εκμίσθωση ακινήτων του Δήμου γ</w:t>
      </w:r>
      <w:r w:rsidR="008E5F5F" w:rsidRPr="00880500">
        <w:rPr>
          <w:rFonts w:ascii="Arial Narrow" w:hAnsi="Arial Narrow"/>
          <w:sz w:val="24"/>
          <w:szCs w:val="24"/>
        </w:rPr>
        <w:t>ί</w:t>
      </w:r>
      <w:r w:rsidR="008E5F5F" w:rsidRPr="00880500">
        <w:rPr>
          <w:rFonts w:ascii="Arial Narrow" w:hAnsi="Arial Narrow"/>
          <w:sz w:val="24"/>
          <w:szCs w:val="24"/>
        </w:rPr>
        <w:t xml:space="preserve">νεται με δημοπρασία.  </w:t>
      </w:r>
    </w:p>
    <w:p w:rsidR="005D392A" w:rsidRPr="00880500" w:rsidRDefault="005D392A" w:rsidP="005D392A">
      <w:pPr>
        <w:pStyle w:val="a3"/>
        <w:rPr>
          <w:rFonts w:ascii="Arial Narrow" w:eastAsia="Times New Roman" w:hAnsi="Arial Narrow" w:cs="Arial"/>
          <w:color w:val="656565"/>
          <w:sz w:val="24"/>
          <w:szCs w:val="24"/>
          <w:lang w:eastAsia="el-GR"/>
        </w:rPr>
      </w:pPr>
    </w:p>
    <w:p w:rsidR="002071AD" w:rsidRPr="007C5769" w:rsidRDefault="00496985" w:rsidP="002071AD">
      <w:pPr>
        <w:pStyle w:val="a3"/>
        <w:numPr>
          <w:ilvl w:val="0"/>
          <w:numId w:val="10"/>
        </w:numPr>
        <w:jc w:val="both"/>
        <w:rPr>
          <w:rFonts w:ascii="Arial Narrow" w:hAnsi="Arial Narrow" w:cs="PalatinoLinotype-Bold"/>
          <w:bCs/>
          <w:sz w:val="24"/>
          <w:szCs w:val="24"/>
        </w:rPr>
      </w:pPr>
      <w:r w:rsidRPr="007C5769">
        <w:rPr>
          <w:rFonts w:ascii="Arial Narrow" w:eastAsia="Times New Roman" w:hAnsi="Arial Narrow" w:cs="Arial"/>
          <w:color w:val="656565"/>
          <w:sz w:val="24"/>
          <w:szCs w:val="24"/>
          <w:lang w:eastAsia="el-GR"/>
        </w:rPr>
        <w:t>Καθορισμός των όρων, και  προϋποθέσεων, της διαδικασίας, των δικαιολογητ</w:t>
      </w:r>
      <w:r w:rsidRPr="007C5769">
        <w:rPr>
          <w:rFonts w:ascii="Arial Narrow" w:eastAsia="Times New Roman" w:hAnsi="Arial Narrow" w:cs="Arial"/>
          <w:color w:val="656565"/>
          <w:sz w:val="24"/>
          <w:szCs w:val="24"/>
          <w:lang w:eastAsia="el-GR"/>
        </w:rPr>
        <w:t>ι</w:t>
      </w:r>
      <w:r w:rsidRPr="007C5769">
        <w:rPr>
          <w:rFonts w:ascii="Arial Narrow" w:eastAsia="Times New Roman" w:hAnsi="Arial Narrow" w:cs="Arial"/>
          <w:color w:val="656565"/>
          <w:sz w:val="24"/>
          <w:szCs w:val="24"/>
          <w:lang w:eastAsia="el-GR"/>
        </w:rPr>
        <w:t>κών, και κάθε άλλης αναγκαίας λεπτομέρειας για τη χορήγηση και την ανάκληση των αδειών ίδρυσης και λειτουργίας παιδότοπων της Κοινής Υπουργικής Απόφ</w:t>
      </w:r>
      <w:r w:rsidRPr="007C5769">
        <w:rPr>
          <w:rFonts w:ascii="Arial Narrow" w:eastAsia="Times New Roman" w:hAnsi="Arial Narrow" w:cs="Arial"/>
          <w:color w:val="656565"/>
          <w:sz w:val="24"/>
          <w:szCs w:val="24"/>
          <w:lang w:eastAsia="el-GR"/>
        </w:rPr>
        <w:t>α</w:t>
      </w:r>
      <w:r w:rsidRPr="007C5769">
        <w:rPr>
          <w:rFonts w:ascii="Arial Narrow" w:eastAsia="Times New Roman" w:hAnsi="Arial Narrow" w:cs="Arial"/>
          <w:color w:val="656565"/>
          <w:sz w:val="24"/>
          <w:szCs w:val="24"/>
          <w:lang w:eastAsia="el-GR"/>
        </w:rPr>
        <w:t xml:space="preserve">σης </w:t>
      </w:r>
      <w:r w:rsidRPr="007C5769">
        <w:rPr>
          <w:rFonts w:ascii="Arial Narrow" w:hAnsi="Arial Narrow" w:cs="PalatinoLinotype-Bold"/>
          <w:bCs/>
          <w:sz w:val="24"/>
          <w:szCs w:val="24"/>
        </w:rPr>
        <w:t xml:space="preserve">36873/2007 Β΄1364) των </w:t>
      </w:r>
      <w:r w:rsidRPr="007C5769">
        <w:rPr>
          <w:rFonts w:ascii="Arial Narrow" w:eastAsia="Times New Roman" w:hAnsi="Arial Narrow" w:cs="Arial"/>
          <w:color w:val="656565"/>
          <w:sz w:val="24"/>
          <w:szCs w:val="24"/>
          <w:lang w:eastAsia="el-GR"/>
        </w:rPr>
        <w:t>Υπουργού  Εσωτερικών, Δημόσιας Διοίκησης και Απ</w:t>
      </w:r>
      <w:r w:rsidRPr="007C5769">
        <w:rPr>
          <w:rFonts w:ascii="Arial Narrow" w:eastAsia="Times New Roman" w:hAnsi="Arial Narrow" w:cs="Arial"/>
          <w:color w:val="656565"/>
          <w:sz w:val="24"/>
          <w:szCs w:val="24"/>
          <w:lang w:eastAsia="el-GR"/>
        </w:rPr>
        <w:t>ο</w:t>
      </w:r>
      <w:r w:rsidRPr="007C5769">
        <w:rPr>
          <w:rFonts w:ascii="Arial Narrow" w:eastAsia="Times New Roman" w:hAnsi="Arial Narrow" w:cs="Arial"/>
          <w:color w:val="656565"/>
          <w:sz w:val="24"/>
          <w:szCs w:val="24"/>
          <w:lang w:eastAsia="el-GR"/>
        </w:rPr>
        <w:t xml:space="preserve">κέντρωσης- Ανάπτυξης- Υγείας και Κοινωνικής Αλληλεγγύης , </w:t>
      </w:r>
      <w:proofErr w:type="spellStart"/>
      <w:r w:rsidRPr="007C5769">
        <w:rPr>
          <w:rFonts w:ascii="Arial Narrow" w:hAnsi="Arial Narrow" w:cs="PalatinoLinotype-Bold"/>
          <w:bCs/>
          <w:sz w:val="24"/>
          <w:szCs w:val="24"/>
        </w:rPr>
        <w:t>Εγκ</w:t>
      </w:r>
      <w:r w:rsidRPr="007C5769">
        <w:rPr>
          <w:rFonts w:ascii="Arial Narrow" w:hAnsi="Tahoma" w:cs="Tahoma"/>
          <w:bCs/>
          <w:sz w:val="24"/>
          <w:szCs w:val="24"/>
        </w:rPr>
        <w:t>ύ</w:t>
      </w:r>
      <w:r w:rsidRPr="007C5769">
        <w:rPr>
          <w:rFonts w:ascii="Arial Narrow" w:hAnsi="Arial Narrow" w:cs="PalatinoLinotype-Bold"/>
          <w:bCs/>
          <w:sz w:val="24"/>
          <w:szCs w:val="24"/>
        </w:rPr>
        <w:t>κλιος</w:t>
      </w:r>
      <w:proofErr w:type="spellEnd"/>
      <w:r w:rsidRPr="007C5769">
        <w:rPr>
          <w:rFonts w:ascii="Arial Narrow" w:hAnsi="Arial Narrow" w:cs="PalatinoLinotype-Bold"/>
          <w:bCs/>
          <w:sz w:val="24"/>
          <w:szCs w:val="24"/>
        </w:rPr>
        <w:t xml:space="preserve">: 72 </w:t>
      </w:r>
      <w:proofErr w:type="spellStart"/>
      <w:r w:rsidRPr="007C5769">
        <w:rPr>
          <w:rFonts w:ascii="Arial Narrow" w:hAnsi="Arial Narrow" w:cs="PalatinoLinotype-Bold"/>
          <w:bCs/>
          <w:sz w:val="24"/>
          <w:szCs w:val="24"/>
        </w:rPr>
        <w:t>Αθ</w:t>
      </w:r>
      <w:r w:rsidRPr="007C5769">
        <w:rPr>
          <w:rFonts w:ascii="Arial Narrow" w:hAnsi="Tahoma" w:cs="Tahoma"/>
          <w:bCs/>
          <w:sz w:val="24"/>
          <w:szCs w:val="24"/>
        </w:rPr>
        <w:t>ή</w:t>
      </w:r>
      <w:r w:rsidRPr="007C5769">
        <w:rPr>
          <w:rFonts w:ascii="Arial Narrow" w:hAnsi="Arial Narrow" w:cs="PalatinoLinotype-Bold"/>
          <w:bCs/>
          <w:sz w:val="24"/>
          <w:szCs w:val="24"/>
        </w:rPr>
        <w:t>να</w:t>
      </w:r>
      <w:proofErr w:type="spellEnd"/>
      <w:r w:rsidRPr="007C5769">
        <w:rPr>
          <w:rFonts w:ascii="Arial Narrow" w:hAnsi="Arial Narrow" w:cs="PalatinoLinotype-Bold"/>
          <w:bCs/>
          <w:sz w:val="24"/>
          <w:szCs w:val="24"/>
        </w:rPr>
        <w:t xml:space="preserve">, 27/11/2007Αρ. </w:t>
      </w:r>
      <w:proofErr w:type="spellStart"/>
      <w:r w:rsidRPr="007C5769">
        <w:rPr>
          <w:rFonts w:ascii="Arial Narrow" w:hAnsi="Arial Narrow" w:cs="PalatinoLinotype-Bold"/>
          <w:bCs/>
          <w:sz w:val="24"/>
          <w:szCs w:val="24"/>
        </w:rPr>
        <w:t>Πρωτ</w:t>
      </w:r>
      <w:proofErr w:type="spellEnd"/>
      <w:r w:rsidRPr="007C5769">
        <w:rPr>
          <w:rFonts w:ascii="Arial Narrow" w:hAnsi="Arial Narrow" w:cs="PalatinoLinotype-Bold"/>
          <w:bCs/>
          <w:sz w:val="24"/>
          <w:szCs w:val="24"/>
        </w:rPr>
        <w:t>.: οικ.66287</w:t>
      </w:r>
      <w:r w:rsidR="002071AD" w:rsidRPr="007C5769">
        <w:rPr>
          <w:rFonts w:ascii="Arial Narrow" w:hAnsi="Arial Narrow" w:cs="PalatinoLinotype-Bold"/>
          <w:bCs/>
          <w:sz w:val="24"/>
          <w:szCs w:val="24"/>
        </w:rPr>
        <w:t>, προκρίνει κυρίως την ασφάλεια κατά την ψυχ</w:t>
      </w:r>
      <w:r w:rsidR="002071AD" w:rsidRPr="007C5769">
        <w:rPr>
          <w:rFonts w:ascii="Arial Narrow" w:hAnsi="Arial Narrow" w:cs="PalatinoLinotype-Bold"/>
          <w:bCs/>
          <w:sz w:val="24"/>
          <w:szCs w:val="24"/>
        </w:rPr>
        <w:t>α</w:t>
      </w:r>
      <w:r w:rsidR="002071AD" w:rsidRPr="007C5769">
        <w:rPr>
          <w:rFonts w:ascii="Arial Narrow" w:hAnsi="Arial Narrow" w:cs="PalatinoLinotype-Bold"/>
          <w:bCs/>
          <w:sz w:val="24"/>
          <w:szCs w:val="24"/>
        </w:rPr>
        <w:t>γωγία των νηπίων και παιδιών μέχρι δέκα ετ</w:t>
      </w:r>
      <w:r w:rsidR="005D392A" w:rsidRPr="007C5769">
        <w:rPr>
          <w:rFonts w:ascii="Arial Narrow" w:hAnsi="Arial Narrow" w:cs="PalatinoLinotype-Bold"/>
          <w:bCs/>
          <w:sz w:val="24"/>
          <w:szCs w:val="24"/>
        </w:rPr>
        <w:t>ών</w:t>
      </w:r>
      <w:r w:rsidR="007C5769">
        <w:rPr>
          <w:rFonts w:ascii="Arial Narrow" w:hAnsi="Arial Narrow" w:cs="PalatinoLinotype-Bold"/>
          <w:bCs/>
          <w:sz w:val="24"/>
          <w:szCs w:val="24"/>
        </w:rPr>
        <w:t>.</w:t>
      </w:r>
      <w:r w:rsidR="005D392A" w:rsidRPr="007C5769">
        <w:rPr>
          <w:rFonts w:ascii="Arial Narrow" w:hAnsi="Arial Narrow" w:cs="PalatinoLinotype-Bold"/>
          <w:bCs/>
          <w:sz w:val="24"/>
          <w:szCs w:val="24"/>
        </w:rPr>
        <w:t xml:space="preserve"> </w:t>
      </w:r>
    </w:p>
    <w:p w:rsidR="00496985" w:rsidRPr="00880500" w:rsidRDefault="00496985" w:rsidP="002071AD">
      <w:pPr>
        <w:pStyle w:val="a3"/>
        <w:autoSpaceDE w:val="0"/>
        <w:autoSpaceDN w:val="0"/>
        <w:adjustRightInd w:val="0"/>
        <w:spacing w:after="0" w:line="240" w:lineRule="auto"/>
        <w:ind w:left="1080"/>
        <w:jc w:val="both"/>
        <w:rPr>
          <w:rFonts w:ascii="Arial Narrow" w:hAnsi="Arial Narrow" w:cs="PalatinoLinotype-Bold"/>
          <w:bCs/>
          <w:sz w:val="24"/>
          <w:szCs w:val="24"/>
        </w:rPr>
      </w:pPr>
      <w:r w:rsidRPr="00880500">
        <w:rPr>
          <w:rFonts w:ascii="Arial Narrow" w:hAnsi="Arial Narrow" w:cs="PalatinoLinotype-Bold"/>
          <w:bCs/>
          <w:sz w:val="24"/>
          <w:szCs w:val="24"/>
        </w:rPr>
        <w:t xml:space="preserve"> </w:t>
      </w:r>
      <w:proofErr w:type="spellStart"/>
      <w:r w:rsidRPr="00880500">
        <w:rPr>
          <w:rFonts w:ascii="Times New Roman" w:hAnsi="Times New Roman" w:cs="Times New Roman"/>
          <w:sz w:val="24"/>
          <w:szCs w:val="24"/>
        </w:rPr>
        <w:t>􀂾</w:t>
      </w:r>
      <w:proofErr w:type="spellEnd"/>
    </w:p>
    <w:p w:rsidR="00361893" w:rsidRPr="00880500" w:rsidRDefault="00361893" w:rsidP="005D392A">
      <w:pPr>
        <w:pStyle w:val="a3"/>
        <w:numPr>
          <w:ilvl w:val="0"/>
          <w:numId w:val="11"/>
        </w:numPr>
        <w:spacing w:before="100" w:beforeAutospacing="1" w:after="100" w:afterAutospacing="1"/>
        <w:jc w:val="both"/>
        <w:rPr>
          <w:rFonts w:ascii="Arial Narrow" w:hAnsi="Arial Narrow" w:cs="PalatinoLinotype-Bold"/>
          <w:bCs/>
          <w:sz w:val="24"/>
          <w:szCs w:val="24"/>
        </w:rPr>
      </w:pPr>
      <w:r w:rsidRPr="00880500">
        <w:rPr>
          <w:rFonts w:ascii="Arial Narrow" w:eastAsia="Times New Roman" w:hAnsi="Arial Narrow" w:cs="Arial"/>
          <w:color w:val="656565"/>
          <w:sz w:val="24"/>
          <w:szCs w:val="24"/>
          <w:lang w:eastAsia="el-GR"/>
        </w:rPr>
        <w:t>Σύμφωνα με την ΥΑ 36873/2007 χορήγηση και ανάκληση των αδειών ίδρυσης και λειτουργίας παιδότοπων κατά το άρθρο 1 ως παιδότοπος ορίζεται ο οριοθετημ</w:t>
      </w:r>
      <w:r w:rsidRPr="00880500">
        <w:rPr>
          <w:rFonts w:ascii="Arial Narrow" w:eastAsia="Times New Roman" w:hAnsi="Arial Narrow" w:cs="Arial"/>
          <w:color w:val="656565"/>
          <w:sz w:val="24"/>
          <w:szCs w:val="24"/>
          <w:lang w:eastAsia="el-GR"/>
        </w:rPr>
        <w:t>έ</w:t>
      </w:r>
      <w:r w:rsidRPr="00880500">
        <w:rPr>
          <w:rFonts w:ascii="Arial Narrow" w:eastAsia="Times New Roman" w:hAnsi="Arial Narrow" w:cs="Arial"/>
          <w:color w:val="656565"/>
          <w:sz w:val="24"/>
          <w:szCs w:val="24"/>
          <w:lang w:eastAsia="el-GR"/>
        </w:rPr>
        <w:t>νος μη κοινόχρηστος χώρος στον οποίο παρέχεται αποκλειστικά ψυχαγωγία, σε νήπια και παιδιά, μέχρι δέκα ετών, παρουσία συνοδών, υπό την επίβλεψη πρ</w:t>
      </w:r>
      <w:r w:rsidRPr="00880500">
        <w:rPr>
          <w:rFonts w:ascii="Arial Narrow" w:eastAsia="Times New Roman" w:hAnsi="Arial Narrow" w:cs="Arial"/>
          <w:color w:val="656565"/>
          <w:sz w:val="24"/>
          <w:szCs w:val="24"/>
          <w:lang w:eastAsia="el-GR"/>
        </w:rPr>
        <w:t>ο</w:t>
      </w:r>
      <w:r w:rsidRPr="00880500">
        <w:rPr>
          <w:rFonts w:ascii="Arial Narrow" w:eastAsia="Times New Roman" w:hAnsi="Arial Narrow" w:cs="Arial"/>
          <w:color w:val="656565"/>
          <w:sz w:val="24"/>
          <w:szCs w:val="24"/>
          <w:lang w:eastAsia="el-GR"/>
        </w:rPr>
        <w:t xml:space="preserve">σωπικού. </w:t>
      </w:r>
    </w:p>
    <w:p w:rsidR="00BE2EE2" w:rsidRPr="00880500" w:rsidRDefault="00BE2EE2" w:rsidP="00BE2EE2">
      <w:pPr>
        <w:pStyle w:val="a3"/>
        <w:spacing w:before="100" w:beforeAutospacing="1" w:after="100" w:afterAutospacing="1"/>
        <w:ind w:left="1080"/>
        <w:jc w:val="both"/>
        <w:rPr>
          <w:rFonts w:ascii="Arial Narrow" w:hAnsi="Arial Narrow" w:cs="PalatinoLinotype-Bold"/>
          <w:bCs/>
          <w:sz w:val="24"/>
          <w:szCs w:val="24"/>
        </w:rPr>
      </w:pPr>
    </w:p>
    <w:p w:rsidR="005D392A" w:rsidRPr="00880500" w:rsidRDefault="002071AD" w:rsidP="005D392A">
      <w:pPr>
        <w:pStyle w:val="a3"/>
        <w:numPr>
          <w:ilvl w:val="0"/>
          <w:numId w:val="11"/>
        </w:numPr>
        <w:spacing w:before="100" w:beforeAutospacing="1" w:after="100" w:afterAutospacing="1"/>
        <w:jc w:val="both"/>
        <w:rPr>
          <w:rFonts w:ascii="Arial Narrow" w:hAnsi="Arial Narrow" w:cs="PalatinoLinotype-Bold"/>
          <w:bCs/>
          <w:sz w:val="24"/>
          <w:szCs w:val="24"/>
        </w:rPr>
      </w:pPr>
      <w:r w:rsidRPr="00880500">
        <w:rPr>
          <w:rFonts w:ascii="Arial Narrow" w:eastAsia="Times New Roman" w:hAnsi="Arial Narrow" w:cs="Arial"/>
          <w:color w:val="656565"/>
          <w:sz w:val="24"/>
          <w:szCs w:val="24"/>
          <w:lang w:eastAsia="el-GR"/>
        </w:rPr>
        <w:t xml:space="preserve">Για την οριοθέτηση του χώρου ως μη κοινόχρηστου, </w:t>
      </w:r>
      <w:r w:rsidR="00361893" w:rsidRPr="00880500">
        <w:rPr>
          <w:rFonts w:ascii="Arial Narrow" w:eastAsia="Times New Roman" w:hAnsi="Arial Narrow" w:cs="Arial"/>
          <w:color w:val="656565"/>
          <w:sz w:val="24"/>
          <w:szCs w:val="24"/>
          <w:lang w:eastAsia="el-GR"/>
        </w:rPr>
        <w:t>εάν</w:t>
      </w:r>
      <w:r w:rsidR="00232379">
        <w:rPr>
          <w:rFonts w:ascii="Arial Narrow" w:eastAsia="Times New Roman" w:hAnsi="Arial Narrow" w:cs="Arial"/>
          <w:color w:val="656565"/>
          <w:sz w:val="24"/>
          <w:szCs w:val="24"/>
          <w:lang w:eastAsia="el-GR"/>
        </w:rPr>
        <w:t>,</w:t>
      </w:r>
      <w:r w:rsidR="00361893" w:rsidRPr="00880500">
        <w:rPr>
          <w:rFonts w:ascii="Arial Narrow" w:eastAsia="Times New Roman" w:hAnsi="Arial Narrow" w:cs="Arial"/>
          <w:color w:val="656565"/>
          <w:sz w:val="24"/>
          <w:szCs w:val="24"/>
          <w:lang w:eastAsia="el-GR"/>
        </w:rPr>
        <w:t xml:space="preserve"> και </w:t>
      </w:r>
      <w:r w:rsidR="00D50BCC" w:rsidRPr="00880500">
        <w:rPr>
          <w:rFonts w:ascii="Arial Narrow" w:eastAsia="Times New Roman" w:hAnsi="Arial Narrow" w:cs="Arial"/>
          <w:color w:val="656565"/>
          <w:sz w:val="24"/>
          <w:szCs w:val="24"/>
          <w:lang w:eastAsia="el-GR"/>
        </w:rPr>
        <w:t xml:space="preserve"> με την προϋπόθεση</w:t>
      </w:r>
      <w:r w:rsidR="00232379">
        <w:rPr>
          <w:rFonts w:ascii="Arial Narrow" w:eastAsia="Times New Roman" w:hAnsi="Arial Narrow" w:cs="Arial"/>
          <w:color w:val="656565"/>
          <w:sz w:val="24"/>
          <w:szCs w:val="24"/>
          <w:lang w:eastAsia="el-GR"/>
        </w:rPr>
        <w:t>,</w:t>
      </w:r>
      <w:r w:rsidR="00D50BCC" w:rsidRPr="00880500">
        <w:rPr>
          <w:rFonts w:ascii="Arial Narrow" w:eastAsia="Times New Roman" w:hAnsi="Arial Narrow" w:cs="Arial"/>
          <w:color w:val="656565"/>
          <w:sz w:val="24"/>
          <w:szCs w:val="24"/>
          <w:lang w:eastAsia="el-GR"/>
        </w:rPr>
        <w:t xml:space="preserve"> </w:t>
      </w:r>
      <w:r w:rsidR="00D50BCC" w:rsidRPr="007C5769">
        <w:rPr>
          <w:rFonts w:ascii="Arial Narrow" w:eastAsia="Times New Roman" w:hAnsi="Arial Narrow" w:cs="Arial"/>
          <w:color w:val="656565"/>
          <w:sz w:val="24"/>
          <w:szCs w:val="24"/>
          <w:u w:val="single"/>
          <w:lang w:eastAsia="el-GR"/>
        </w:rPr>
        <w:t>ότι θα τηρηθούν</w:t>
      </w:r>
      <w:r w:rsidRPr="007C5769">
        <w:rPr>
          <w:rFonts w:ascii="Arial Narrow" w:eastAsia="Times New Roman" w:hAnsi="Arial Narrow" w:cs="Arial"/>
          <w:color w:val="656565"/>
          <w:sz w:val="24"/>
          <w:szCs w:val="24"/>
          <w:u w:val="single"/>
          <w:lang w:eastAsia="el-GR"/>
        </w:rPr>
        <w:t xml:space="preserve"> </w:t>
      </w:r>
      <w:r w:rsidR="00D50BCC" w:rsidRPr="007C5769">
        <w:rPr>
          <w:rFonts w:ascii="Arial Narrow" w:eastAsia="Times New Roman" w:hAnsi="Arial Narrow" w:cs="Arial"/>
          <w:color w:val="656565"/>
          <w:sz w:val="24"/>
          <w:szCs w:val="24"/>
          <w:u w:val="single"/>
          <w:lang w:eastAsia="el-GR"/>
        </w:rPr>
        <w:t>οι</w:t>
      </w:r>
      <w:r w:rsidRPr="007C5769">
        <w:rPr>
          <w:rFonts w:ascii="Arial Narrow" w:eastAsia="Times New Roman" w:hAnsi="Arial Narrow" w:cs="Arial"/>
          <w:color w:val="656565"/>
          <w:sz w:val="24"/>
          <w:szCs w:val="24"/>
          <w:u w:val="single"/>
          <w:lang w:eastAsia="el-GR"/>
        </w:rPr>
        <w:t xml:space="preserve"> νόμιμες διαδικασίες</w:t>
      </w:r>
      <w:r w:rsidR="00D50BCC" w:rsidRPr="00880500">
        <w:rPr>
          <w:rFonts w:ascii="Arial Narrow" w:eastAsia="Times New Roman" w:hAnsi="Arial Narrow" w:cs="Arial"/>
          <w:color w:val="656565"/>
          <w:sz w:val="24"/>
          <w:szCs w:val="24"/>
          <w:lang w:eastAsia="el-GR"/>
        </w:rPr>
        <w:t>,</w:t>
      </w:r>
      <w:r w:rsidRPr="00880500">
        <w:rPr>
          <w:rFonts w:ascii="Arial Narrow" w:eastAsia="Times New Roman" w:hAnsi="Arial Narrow" w:cs="Arial"/>
          <w:color w:val="656565"/>
          <w:sz w:val="24"/>
          <w:szCs w:val="24"/>
          <w:lang w:eastAsia="el-GR"/>
        </w:rPr>
        <w:t xml:space="preserve">  εκμίσθωσή</w:t>
      </w:r>
      <w:r w:rsidR="00361893" w:rsidRPr="00880500">
        <w:rPr>
          <w:rFonts w:ascii="Arial Narrow" w:eastAsia="Times New Roman" w:hAnsi="Arial Narrow" w:cs="Arial"/>
          <w:color w:val="656565"/>
          <w:sz w:val="24"/>
          <w:szCs w:val="24"/>
          <w:lang w:eastAsia="el-GR"/>
        </w:rPr>
        <w:t>ς</w:t>
      </w:r>
      <w:r w:rsidRPr="00880500">
        <w:rPr>
          <w:rFonts w:ascii="Arial Narrow" w:eastAsia="Times New Roman" w:hAnsi="Arial Narrow" w:cs="Arial"/>
          <w:color w:val="656565"/>
          <w:sz w:val="24"/>
          <w:szCs w:val="24"/>
          <w:lang w:eastAsia="el-GR"/>
        </w:rPr>
        <w:t xml:space="preserve"> του</w:t>
      </w:r>
      <w:r w:rsidR="00361893" w:rsidRPr="00880500">
        <w:rPr>
          <w:rFonts w:ascii="Arial Narrow" w:eastAsia="Times New Roman" w:hAnsi="Arial Narrow" w:cs="Arial"/>
          <w:color w:val="656565"/>
          <w:sz w:val="24"/>
          <w:szCs w:val="24"/>
          <w:lang w:eastAsia="el-GR"/>
        </w:rPr>
        <w:t>, προηγείται  χρονικά από το στάδιο της χορήγησης άδειας λειτουργίας της επιχείρησης, τους όρους και προϋποθέσεις και τα μέτρα ασφαλείας που πρέπει ρητά και δεσμευτικά να  ακ</w:t>
      </w:r>
      <w:r w:rsidR="00361893" w:rsidRPr="00880500">
        <w:rPr>
          <w:rFonts w:ascii="Arial Narrow" w:eastAsia="Times New Roman" w:hAnsi="Arial Narrow" w:cs="Arial"/>
          <w:color w:val="656565"/>
          <w:sz w:val="24"/>
          <w:szCs w:val="24"/>
          <w:lang w:eastAsia="el-GR"/>
        </w:rPr>
        <w:t>ο</w:t>
      </w:r>
      <w:r w:rsidR="00361893" w:rsidRPr="00880500">
        <w:rPr>
          <w:rFonts w:ascii="Arial Narrow" w:eastAsia="Times New Roman" w:hAnsi="Arial Narrow" w:cs="Arial"/>
          <w:color w:val="656565"/>
          <w:sz w:val="24"/>
          <w:szCs w:val="24"/>
          <w:lang w:eastAsia="el-GR"/>
        </w:rPr>
        <w:t>λουθεί η επιχείρηση και για τα οποία ο Νόμος είναι ιδιαίτερα ευαίσθητος και α</w:t>
      </w:r>
      <w:r w:rsidR="00361893" w:rsidRPr="00880500">
        <w:rPr>
          <w:rFonts w:ascii="Arial Narrow" w:eastAsia="Times New Roman" w:hAnsi="Arial Narrow" w:cs="Arial"/>
          <w:color w:val="656565"/>
          <w:sz w:val="24"/>
          <w:szCs w:val="24"/>
          <w:lang w:eastAsia="el-GR"/>
        </w:rPr>
        <w:t>υ</w:t>
      </w:r>
      <w:r w:rsidR="00361893" w:rsidRPr="00880500">
        <w:rPr>
          <w:rFonts w:ascii="Arial Narrow" w:eastAsia="Times New Roman" w:hAnsi="Arial Narrow" w:cs="Arial"/>
          <w:color w:val="656565"/>
          <w:sz w:val="24"/>
          <w:szCs w:val="24"/>
          <w:lang w:eastAsia="el-GR"/>
        </w:rPr>
        <w:t xml:space="preserve">στηρός για την ασφάλεια των παιδιών και νηπίων. </w:t>
      </w:r>
    </w:p>
    <w:p w:rsidR="00724AEF" w:rsidRPr="00880500" w:rsidRDefault="00724AEF" w:rsidP="00724AEF">
      <w:pPr>
        <w:spacing w:before="100" w:beforeAutospacing="1" w:after="100" w:afterAutospacing="1"/>
        <w:ind w:left="360"/>
        <w:jc w:val="both"/>
        <w:rPr>
          <w:rFonts w:ascii="Arial Narrow" w:hAnsi="Arial Narrow" w:cs="PalatinoLinotype-Bold"/>
          <w:bCs/>
          <w:sz w:val="24"/>
          <w:szCs w:val="24"/>
        </w:rPr>
      </w:pPr>
    </w:p>
    <w:p w:rsidR="00BE2EE2" w:rsidRPr="00880500" w:rsidRDefault="005D392A" w:rsidP="00A02695">
      <w:pPr>
        <w:pStyle w:val="a3"/>
        <w:numPr>
          <w:ilvl w:val="0"/>
          <w:numId w:val="11"/>
        </w:numPr>
        <w:spacing w:before="100" w:beforeAutospacing="1" w:after="100" w:afterAutospacing="1"/>
        <w:jc w:val="both"/>
        <w:rPr>
          <w:rFonts w:ascii="Arial Narrow" w:hAnsi="Arial Narrow" w:cs="PalatinoLinotype-Bold"/>
          <w:bCs/>
          <w:sz w:val="24"/>
          <w:szCs w:val="24"/>
        </w:rPr>
      </w:pPr>
      <w:r w:rsidRPr="00880500">
        <w:rPr>
          <w:rFonts w:ascii="Arial Narrow" w:eastAsia="Times New Roman" w:hAnsi="Arial Narrow" w:cs="Arial"/>
          <w:color w:val="656565"/>
          <w:sz w:val="24"/>
          <w:szCs w:val="24"/>
          <w:lang w:eastAsia="el-GR"/>
        </w:rPr>
        <w:t xml:space="preserve">Η Υπηρεσία </w:t>
      </w:r>
      <w:r w:rsidR="00724AEF" w:rsidRPr="00880500">
        <w:rPr>
          <w:rFonts w:ascii="Arial Narrow" w:eastAsia="Times New Roman" w:hAnsi="Arial Narrow" w:cs="Arial"/>
          <w:color w:val="656565"/>
          <w:sz w:val="24"/>
          <w:szCs w:val="24"/>
          <w:lang w:eastAsia="el-GR"/>
        </w:rPr>
        <w:t xml:space="preserve">ενήργησε λαμβάνοντας υπόψη α)την από 26-7-2010 </w:t>
      </w:r>
      <w:proofErr w:type="spellStart"/>
      <w:r w:rsidR="00724AEF" w:rsidRPr="00880500">
        <w:rPr>
          <w:rFonts w:ascii="Arial Narrow" w:eastAsia="Times New Roman" w:hAnsi="Arial Narrow" w:cs="Arial"/>
          <w:color w:val="656565"/>
          <w:sz w:val="24"/>
          <w:szCs w:val="24"/>
          <w:lang w:eastAsia="el-GR"/>
        </w:rPr>
        <w:t>αρ.πρω</w:t>
      </w:r>
      <w:r w:rsidR="00453027" w:rsidRPr="00880500">
        <w:rPr>
          <w:rFonts w:ascii="Arial Narrow" w:eastAsia="Times New Roman" w:hAnsi="Arial Narrow" w:cs="Arial"/>
          <w:color w:val="656565"/>
          <w:sz w:val="24"/>
          <w:szCs w:val="24"/>
          <w:lang w:eastAsia="el-GR"/>
        </w:rPr>
        <w:t>τ</w:t>
      </w:r>
      <w:proofErr w:type="spellEnd"/>
      <w:r w:rsidR="00232379">
        <w:rPr>
          <w:rFonts w:ascii="Arial Narrow" w:eastAsia="Times New Roman" w:hAnsi="Arial Narrow" w:cs="Arial"/>
          <w:color w:val="656565"/>
          <w:sz w:val="24"/>
          <w:szCs w:val="24"/>
          <w:lang w:eastAsia="el-GR"/>
        </w:rPr>
        <w:t>. *****</w:t>
      </w:r>
      <w:r w:rsidR="00724AEF" w:rsidRPr="00880500">
        <w:rPr>
          <w:rFonts w:ascii="Arial Narrow" w:eastAsia="Times New Roman" w:hAnsi="Arial Narrow" w:cs="Arial"/>
          <w:color w:val="656565"/>
          <w:sz w:val="24"/>
          <w:szCs w:val="24"/>
          <w:lang w:eastAsia="el-GR"/>
        </w:rPr>
        <w:t xml:space="preserve"> γνωμοδότηση της Νομικής Υπηρεσίας του Δήμου Ξάνθης, πρέπει όμως να επισ</w:t>
      </w:r>
      <w:r w:rsidR="00724AEF" w:rsidRPr="00880500">
        <w:rPr>
          <w:rFonts w:ascii="Arial Narrow" w:eastAsia="Times New Roman" w:hAnsi="Arial Narrow" w:cs="Arial"/>
          <w:color w:val="656565"/>
          <w:sz w:val="24"/>
          <w:szCs w:val="24"/>
          <w:lang w:eastAsia="el-GR"/>
        </w:rPr>
        <w:t>η</w:t>
      </w:r>
      <w:r w:rsidR="00724AEF" w:rsidRPr="00880500">
        <w:rPr>
          <w:rFonts w:ascii="Arial Narrow" w:eastAsia="Times New Roman" w:hAnsi="Arial Narrow" w:cs="Arial"/>
          <w:color w:val="656565"/>
          <w:sz w:val="24"/>
          <w:szCs w:val="24"/>
          <w:lang w:eastAsia="el-GR"/>
        </w:rPr>
        <w:t xml:space="preserve">μανθεί ότι το αίτημα </w:t>
      </w:r>
      <w:r w:rsidR="007C5769">
        <w:rPr>
          <w:rFonts w:ascii="Arial Narrow" w:eastAsia="Times New Roman" w:hAnsi="Arial Narrow" w:cs="Arial"/>
          <w:color w:val="656565"/>
          <w:sz w:val="24"/>
          <w:szCs w:val="24"/>
          <w:lang w:eastAsia="el-GR"/>
        </w:rPr>
        <w:t xml:space="preserve">τότε, </w:t>
      </w:r>
      <w:r w:rsidR="00724AEF" w:rsidRPr="00880500">
        <w:rPr>
          <w:rFonts w:ascii="Arial Narrow" w:eastAsia="Times New Roman" w:hAnsi="Arial Narrow" w:cs="Arial"/>
          <w:color w:val="656565"/>
          <w:sz w:val="24"/>
          <w:szCs w:val="24"/>
          <w:lang w:eastAsia="el-GR"/>
        </w:rPr>
        <w:t>αφορούσε την παραχώρηση κατά χρήση για τη δημ</w:t>
      </w:r>
      <w:r w:rsidR="00724AEF" w:rsidRPr="00880500">
        <w:rPr>
          <w:rFonts w:ascii="Arial Narrow" w:eastAsia="Times New Roman" w:hAnsi="Arial Narrow" w:cs="Arial"/>
          <w:color w:val="656565"/>
          <w:sz w:val="24"/>
          <w:szCs w:val="24"/>
          <w:lang w:eastAsia="el-GR"/>
        </w:rPr>
        <w:t>ι</w:t>
      </w:r>
      <w:r w:rsidR="00724AEF" w:rsidRPr="00880500">
        <w:rPr>
          <w:rFonts w:ascii="Arial Narrow" w:eastAsia="Times New Roman" w:hAnsi="Arial Narrow" w:cs="Arial"/>
          <w:color w:val="656565"/>
          <w:sz w:val="24"/>
          <w:szCs w:val="24"/>
          <w:lang w:eastAsia="el-GR"/>
        </w:rPr>
        <w:t xml:space="preserve">ουργία αθλητικών εγκαταστάσεων για παιδιά και επ’ αυτού η γνωμοδότηση </w:t>
      </w:r>
      <w:r w:rsidR="00453027" w:rsidRPr="00880500">
        <w:rPr>
          <w:rFonts w:ascii="Arial Narrow" w:eastAsia="Times New Roman" w:hAnsi="Arial Narrow" w:cs="Arial"/>
          <w:color w:val="656565"/>
          <w:sz w:val="24"/>
          <w:szCs w:val="24"/>
          <w:lang w:eastAsia="el-GR"/>
        </w:rPr>
        <w:t xml:space="preserve">έκρινε αρνητικά και β)την από 10-7-2015 </w:t>
      </w:r>
      <w:proofErr w:type="spellStart"/>
      <w:r w:rsidR="00453027" w:rsidRPr="00880500">
        <w:rPr>
          <w:rFonts w:ascii="Arial Narrow" w:eastAsia="Times New Roman" w:hAnsi="Arial Narrow" w:cs="Arial"/>
          <w:color w:val="656565"/>
          <w:sz w:val="24"/>
          <w:szCs w:val="24"/>
          <w:lang w:eastAsia="el-GR"/>
        </w:rPr>
        <w:t>α</w:t>
      </w:r>
      <w:r w:rsidR="00232379">
        <w:rPr>
          <w:rFonts w:ascii="Arial Narrow" w:eastAsia="Times New Roman" w:hAnsi="Arial Narrow" w:cs="Arial"/>
          <w:color w:val="656565"/>
          <w:sz w:val="24"/>
          <w:szCs w:val="24"/>
          <w:lang w:eastAsia="el-GR"/>
        </w:rPr>
        <w:t>ρ.πρωτ</w:t>
      </w:r>
      <w:proofErr w:type="spellEnd"/>
      <w:r w:rsidR="00232379">
        <w:rPr>
          <w:rFonts w:ascii="Arial Narrow" w:eastAsia="Times New Roman" w:hAnsi="Arial Narrow" w:cs="Arial"/>
          <w:color w:val="656565"/>
          <w:sz w:val="24"/>
          <w:szCs w:val="24"/>
          <w:lang w:eastAsia="el-GR"/>
        </w:rPr>
        <w:t>. *****</w:t>
      </w:r>
      <w:r w:rsidR="00453027" w:rsidRPr="00880500">
        <w:rPr>
          <w:rFonts w:ascii="Arial Narrow" w:eastAsia="Times New Roman" w:hAnsi="Arial Narrow" w:cs="Arial"/>
          <w:color w:val="656565"/>
          <w:sz w:val="24"/>
          <w:szCs w:val="24"/>
          <w:lang w:eastAsia="el-GR"/>
        </w:rPr>
        <w:t xml:space="preserve"> γνωμοδότηση της Νομικής Υπ</w:t>
      </w:r>
      <w:r w:rsidR="00453027" w:rsidRPr="00880500">
        <w:rPr>
          <w:rFonts w:ascii="Arial Narrow" w:eastAsia="Times New Roman" w:hAnsi="Arial Narrow" w:cs="Arial"/>
          <w:color w:val="656565"/>
          <w:sz w:val="24"/>
          <w:szCs w:val="24"/>
          <w:lang w:eastAsia="el-GR"/>
        </w:rPr>
        <w:t>η</w:t>
      </w:r>
      <w:r w:rsidR="00453027" w:rsidRPr="00880500">
        <w:rPr>
          <w:rFonts w:ascii="Arial Narrow" w:eastAsia="Times New Roman" w:hAnsi="Arial Narrow" w:cs="Arial"/>
          <w:color w:val="656565"/>
          <w:sz w:val="24"/>
          <w:szCs w:val="24"/>
          <w:lang w:eastAsia="el-GR"/>
        </w:rPr>
        <w:t xml:space="preserve">ρεσίας του Δήμου Ξάνθης, </w:t>
      </w:r>
      <w:r w:rsidR="001504E6" w:rsidRPr="00880500">
        <w:rPr>
          <w:rFonts w:ascii="Arial Narrow" w:eastAsia="Times New Roman" w:hAnsi="Arial Narrow" w:cs="Arial"/>
          <w:color w:val="656565"/>
          <w:sz w:val="24"/>
          <w:szCs w:val="24"/>
          <w:lang w:eastAsia="el-GR"/>
        </w:rPr>
        <w:t xml:space="preserve">σύμφωνα με την οποία γνωμοδότησε ότι εφαρμογής τυγχάνει ο Ν. 1080/80, </w:t>
      </w:r>
      <w:r w:rsidR="00361893" w:rsidRPr="00880500">
        <w:rPr>
          <w:rFonts w:ascii="Arial Narrow" w:eastAsia="Times New Roman" w:hAnsi="Arial Narrow" w:cs="Arial"/>
          <w:color w:val="656565"/>
          <w:sz w:val="24"/>
          <w:szCs w:val="24"/>
          <w:lang w:eastAsia="el-GR"/>
        </w:rPr>
        <w:t>επίσης γνωμοδότησε ότι ο Νόμος δεν επιτρέπει τη λειτου</w:t>
      </w:r>
      <w:r w:rsidR="00361893" w:rsidRPr="00880500">
        <w:rPr>
          <w:rFonts w:ascii="Arial Narrow" w:eastAsia="Times New Roman" w:hAnsi="Arial Narrow" w:cs="Arial"/>
          <w:color w:val="656565"/>
          <w:sz w:val="24"/>
          <w:szCs w:val="24"/>
          <w:lang w:eastAsia="el-GR"/>
        </w:rPr>
        <w:t>ρ</w:t>
      </w:r>
      <w:r w:rsidR="00361893" w:rsidRPr="00880500">
        <w:rPr>
          <w:rFonts w:ascii="Arial Narrow" w:eastAsia="Times New Roman" w:hAnsi="Arial Narrow" w:cs="Arial"/>
          <w:color w:val="656565"/>
          <w:sz w:val="24"/>
          <w:szCs w:val="24"/>
          <w:lang w:eastAsia="el-GR"/>
        </w:rPr>
        <w:t>γία παιδότοπου σε κοινόχρηστο χώρο.</w:t>
      </w:r>
      <w:r w:rsidR="001504E6" w:rsidRPr="00880500">
        <w:rPr>
          <w:rFonts w:ascii="Arial Narrow" w:eastAsia="Times New Roman" w:hAnsi="Arial Narrow" w:cs="Arial"/>
          <w:color w:val="656565"/>
          <w:sz w:val="24"/>
          <w:szCs w:val="24"/>
          <w:lang w:eastAsia="el-GR"/>
        </w:rPr>
        <w:t xml:space="preserve"> </w:t>
      </w:r>
      <w:r w:rsidR="00724AEF" w:rsidRPr="00880500">
        <w:rPr>
          <w:rFonts w:ascii="Arial Narrow" w:eastAsia="Times New Roman" w:hAnsi="Arial Narrow" w:cs="Arial"/>
          <w:color w:val="656565"/>
          <w:sz w:val="24"/>
          <w:szCs w:val="24"/>
          <w:lang w:eastAsia="el-GR"/>
        </w:rPr>
        <w:t xml:space="preserve"> </w:t>
      </w:r>
    </w:p>
    <w:p w:rsidR="00BE2EE2" w:rsidRPr="00880500" w:rsidRDefault="00BE2EE2" w:rsidP="00BE2EE2">
      <w:pPr>
        <w:pStyle w:val="a3"/>
        <w:rPr>
          <w:rFonts w:ascii="Arial Narrow" w:eastAsia="Times New Roman" w:hAnsi="Arial Narrow" w:cs="Arial"/>
          <w:color w:val="656565"/>
          <w:sz w:val="24"/>
          <w:szCs w:val="24"/>
          <w:lang w:eastAsia="el-GR"/>
        </w:rPr>
      </w:pPr>
    </w:p>
    <w:p w:rsidR="002A3722" w:rsidRPr="00880500" w:rsidRDefault="00BE2EE2" w:rsidP="00A02695">
      <w:pPr>
        <w:pStyle w:val="a3"/>
        <w:numPr>
          <w:ilvl w:val="0"/>
          <w:numId w:val="11"/>
        </w:numPr>
        <w:spacing w:before="100" w:beforeAutospacing="1" w:after="100" w:afterAutospacing="1"/>
        <w:jc w:val="both"/>
        <w:rPr>
          <w:rFonts w:ascii="Arial Narrow" w:hAnsi="Arial Narrow" w:cs="PalatinoLinotype-Bold"/>
          <w:bCs/>
          <w:sz w:val="24"/>
          <w:szCs w:val="24"/>
        </w:rPr>
      </w:pPr>
      <w:r w:rsidRPr="00880500">
        <w:rPr>
          <w:rFonts w:ascii="Arial Narrow" w:hAnsi="Arial Narrow"/>
          <w:sz w:val="24"/>
          <w:szCs w:val="24"/>
        </w:rPr>
        <w:t>Επειδή προκύπτει και από το έγγραφο της Διεύθυνσης Δόμησης Τμήμα Πολεοδ</w:t>
      </w:r>
      <w:r w:rsidRPr="00880500">
        <w:rPr>
          <w:rFonts w:ascii="Arial Narrow" w:hAnsi="Arial Narrow"/>
          <w:sz w:val="24"/>
          <w:szCs w:val="24"/>
        </w:rPr>
        <w:t>ο</w:t>
      </w:r>
      <w:r w:rsidRPr="00880500">
        <w:rPr>
          <w:rFonts w:ascii="Arial Narrow" w:hAnsi="Arial Narrow"/>
          <w:sz w:val="24"/>
          <w:szCs w:val="24"/>
        </w:rPr>
        <w:t>μικών και Χωροταξικών εφαρμογών με αρ</w:t>
      </w:r>
      <w:r w:rsidR="00232379">
        <w:rPr>
          <w:rFonts w:ascii="Arial Narrow" w:hAnsi="Arial Narrow"/>
          <w:sz w:val="24"/>
          <w:szCs w:val="24"/>
        </w:rPr>
        <w:t>ιθμό πρωτοκόλλου *******</w:t>
      </w:r>
      <w:r w:rsidR="007C5769">
        <w:rPr>
          <w:rFonts w:ascii="Arial Narrow" w:hAnsi="Arial Narrow"/>
          <w:sz w:val="24"/>
          <w:szCs w:val="24"/>
        </w:rPr>
        <w:t xml:space="preserve"> ότι</w:t>
      </w:r>
      <w:r w:rsidRPr="00880500">
        <w:rPr>
          <w:rFonts w:ascii="Arial Narrow" w:hAnsi="Arial Narrow"/>
          <w:sz w:val="24"/>
          <w:szCs w:val="24"/>
        </w:rPr>
        <w:t xml:space="preserve"> δεν έχει </w:t>
      </w:r>
      <w:r w:rsidRPr="00880500">
        <w:rPr>
          <w:rFonts w:ascii="Arial Narrow" w:hAnsi="Arial Narrow"/>
          <w:sz w:val="24"/>
          <w:szCs w:val="24"/>
        </w:rPr>
        <w:lastRenderedPageBreak/>
        <w:t>εκδοθεί κανονιστική πράξη για τον προσδιορισμό χρήσης ή χαρακτηρισμού του χώρου για  μορφές ανάπτυξης και λειτουργίας ήπιας μορφής δραστηριοτήτων,</w:t>
      </w:r>
      <w:r w:rsidR="007C5769">
        <w:rPr>
          <w:rFonts w:ascii="Arial Narrow" w:hAnsi="Arial Narrow"/>
          <w:sz w:val="24"/>
          <w:szCs w:val="24"/>
        </w:rPr>
        <w:t xml:space="preserve"> του τρόπου εκμετάλλευσης αυτών </w:t>
      </w:r>
      <w:proofErr w:type="spellStart"/>
      <w:r w:rsidR="007C5769">
        <w:rPr>
          <w:rFonts w:ascii="Arial Narrow" w:hAnsi="Arial Narrow"/>
          <w:sz w:val="24"/>
          <w:szCs w:val="24"/>
        </w:rPr>
        <w:t>κ.λ.π</w:t>
      </w:r>
      <w:proofErr w:type="spellEnd"/>
      <w:r w:rsidR="007C5769">
        <w:rPr>
          <w:rFonts w:ascii="Arial Narrow" w:hAnsi="Arial Narrow"/>
          <w:sz w:val="24"/>
          <w:szCs w:val="24"/>
        </w:rPr>
        <w:t xml:space="preserve">. </w:t>
      </w:r>
    </w:p>
    <w:p w:rsidR="002A3722" w:rsidRPr="00880500" w:rsidRDefault="002A3722" w:rsidP="002A3722">
      <w:pPr>
        <w:pStyle w:val="a3"/>
        <w:rPr>
          <w:rFonts w:ascii="Arial Narrow" w:hAnsi="Arial Narrow"/>
          <w:sz w:val="24"/>
          <w:szCs w:val="24"/>
        </w:rPr>
      </w:pPr>
    </w:p>
    <w:p w:rsidR="00BE2EE2" w:rsidRPr="00880500" w:rsidRDefault="007C5769" w:rsidP="00A02695">
      <w:pPr>
        <w:pStyle w:val="a3"/>
        <w:numPr>
          <w:ilvl w:val="0"/>
          <w:numId w:val="11"/>
        </w:numPr>
        <w:spacing w:before="100" w:beforeAutospacing="1" w:after="100" w:afterAutospacing="1"/>
        <w:jc w:val="both"/>
        <w:rPr>
          <w:rFonts w:ascii="Arial Narrow" w:hAnsi="Arial Narrow" w:cs="PalatinoLinotype-Bold"/>
          <w:bCs/>
          <w:sz w:val="24"/>
          <w:szCs w:val="24"/>
        </w:rPr>
      </w:pPr>
      <w:r>
        <w:rPr>
          <w:rFonts w:ascii="Arial Narrow" w:hAnsi="Arial Narrow"/>
          <w:sz w:val="24"/>
          <w:szCs w:val="24"/>
        </w:rPr>
        <w:t xml:space="preserve">Σκόπιμο θα ήταν, εντός </w:t>
      </w:r>
      <w:r w:rsidR="00BE2EE2" w:rsidRPr="00880500">
        <w:rPr>
          <w:rFonts w:ascii="Arial Narrow" w:hAnsi="Arial Narrow"/>
          <w:sz w:val="24"/>
          <w:szCs w:val="24"/>
        </w:rPr>
        <w:t xml:space="preserve"> </w:t>
      </w:r>
      <w:r>
        <w:rPr>
          <w:rFonts w:ascii="Arial Narrow" w:hAnsi="Arial Narrow"/>
          <w:sz w:val="24"/>
          <w:szCs w:val="24"/>
        </w:rPr>
        <w:t xml:space="preserve">της </w:t>
      </w:r>
      <w:r w:rsidR="00BE2EE2" w:rsidRPr="00880500">
        <w:rPr>
          <w:rFonts w:ascii="Arial Narrow" w:hAnsi="Arial Narrow"/>
          <w:sz w:val="24"/>
          <w:szCs w:val="24"/>
        </w:rPr>
        <w:t xml:space="preserve"> διακριτική ευχέρεια</w:t>
      </w:r>
      <w:r>
        <w:rPr>
          <w:rFonts w:ascii="Arial Narrow" w:hAnsi="Arial Narrow"/>
          <w:sz w:val="24"/>
          <w:szCs w:val="24"/>
        </w:rPr>
        <w:t>ς</w:t>
      </w:r>
      <w:r w:rsidR="00BE2EE2" w:rsidRPr="00880500">
        <w:rPr>
          <w:rFonts w:ascii="Arial Narrow" w:hAnsi="Arial Narrow"/>
          <w:sz w:val="24"/>
          <w:szCs w:val="24"/>
        </w:rPr>
        <w:t xml:space="preserve"> της υπηρεσ</w:t>
      </w:r>
      <w:r w:rsidR="002A3722" w:rsidRPr="00880500">
        <w:rPr>
          <w:rFonts w:ascii="Arial Narrow" w:hAnsi="Arial Narrow"/>
          <w:sz w:val="24"/>
          <w:szCs w:val="24"/>
        </w:rPr>
        <w:t>ίας</w:t>
      </w:r>
      <w:r w:rsidR="00E04A9E">
        <w:rPr>
          <w:rFonts w:ascii="Arial Narrow" w:hAnsi="Arial Narrow"/>
          <w:sz w:val="24"/>
          <w:szCs w:val="24"/>
        </w:rPr>
        <w:t>,</w:t>
      </w:r>
      <w:r w:rsidR="002A3722" w:rsidRPr="00880500">
        <w:rPr>
          <w:rFonts w:ascii="Arial Narrow" w:hAnsi="Arial Narrow"/>
          <w:sz w:val="24"/>
          <w:szCs w:val="24"/>
        </w:rPr>
        <w:t xml:space="preserve"> </w:t>
      </w:r>
      <w:r w:rsidR="00BE2EE2" w:rsidRPr="00880500">
        <w:rPr>
          <w:rFonts w:ascii="Arial Narrow" w:hAnsi="Arial Narrow"/>
          <w:sz w:val="24"/>
          <w:szCs w:val="24"/>
        </w:rPr>
        <w:t xml:space="preserve">  </w:t>
      </w:r>
      <w:r w:rsidR="005D392A" w:rsidRPr="00880500">
        <w:rPr>
          <w:rFonts w:ascii="Arial Narrow" w:eastAsia="Times New Roman" w:hAnsi="Arial Narrow" w:cs="Arial"/>
          <w:color w:val="656565"/>
          <w:sz w:val="24"/>
          <w:szCs w:val="24"/>
          <w:lang w:eastAsia="el-GR"/>
        </w:rPr>
        <w:t>να προωθήσει το αίτημα στις αρμόδιες επιτροπές</w:t>
      </w:r>
      <w:r w:rsidR="00BE2EE2" w:rsidRPr="00880500">
        <w:rPr>
          <w:rFonts w:ascii="Arial Narrow" w:eastAsia="Times New Roman" w:hAnsi="Arial Narrow" w:cs="Arial"/>
          <w:color w:val="656565"/>
          <w:sz w:val="24"/>
          <w:szCs w:val="24"/>
          <w:lang w:eastAsia="el-GR"/>
        </w:rPr>
        <w:t xml:space="preserve"> του Δήμου για τη λήψη απόφασης εντός των πλαισίων </w:t>
      </w:r>
      <w:r w:rsidR="002A3722" w:rsidRPr="00880500">
        <w:rPr>
          <w:rFonts w:ascii="Arial Narrow" w:eastAsia="Times New Roman" w:hAnsi="Arial Narrow" w:cs="Arial"/>
          <w:color w:val="656565"/>
          <w:sz w:val="24"/>
          <w:szCs w:val="24"/>
          <w:lang w:eastAsia="el-GR"/>
        </w:rPr>
        <w:t>των</w:t>
      </w:r>
      <w:r w:rsidR="00BE2EE2" w:rsidRPr="00880500">
        <w:rPr>
          <w:rFonts w:ascii="Arial Narrow" w:eastAsia="Times New Roman" w:hAnsi="Arial Narrow" w:cs="Arial"/>
          <w:color w:val="656565"/>
          <w:sz w:val="24"/>
          <w:szCs w:val="24"/>
          <w:lang w:eastAsia="el-GR"/>
        </w:rPr>
        <w:t xml:space="preserve"> αρμοδι</w:t>
      </w:r>
      <w:r w:rsidR="002A3722" w:rsidRPr="00880500">
        <w:rPr>
          <w:rFonts w:ascii="Arial Narrow" w:eastAsia="Times New Roman" w:hAnsi="Arial Narrow" w:cs="Arial"/>
          <w:color w:val="656565"/>
          <w:sz w:val="24"/>
          <w:szCs w:val="24"/>
          <w:lang w:eastAsia="el-GR"/>
        </w:rPr>
        <w:t>οτήτων</w:t>
      </w:r>
      <w:r w:rsidR="00BE2EE2" w:rsidRPr="00880500">
        <w:rPr>
          <w:rFonts w:ascii="Arial Narrow" w:eastAsia="Times New Roman" w:hAnsi="Arial Narrow" w:cs="Arial"/>
          <w:color w:val="656565"/>
          <w:sz w:val="24"/>
          <w:szCs w:val="24"/>
          <w:lang w:eastAsia="el-GR"/>
        </w:rPr>
        <w:t xml:space="preserve"> τους</w:t>
      </w:r>
      <w:r w:rsidR="002A3722" w:rsidRPr="00880500">
        <w:rPr>
          <w:rFonts w:ascii="Arial Narrow" w:eastAsia="Times New Roman" w:hAnsi="Arial Narrow" w:cs="Arial"/>
          <w:color w:val="656565"/>
          <w:sz w:val="24"/>
          <w:szCs w:val="24"/>
          <w:lang w:eastAsia="el-GR"/>
        </w:rPr>
        <w:t>,</w:t>
      </w:r>
      <w:r w:rsidR="00BE2EE2" w:rsidRPr="00880500">
        <w:rPr>
          <w:rFonts w:ascii="Arial Narrow" w:eastAsia="Times New Roman" w:hAnsi="Arial Narrow" w:cs="Arial"/>
          <w:color w:val="656565"/>
          <w:sz w:val="24"/>
          <w:szCs w:val="24"/>
          <w:lang w:eastAsia="el-GR"/>
        </w:rPr>
        <w:t xml:space="preserve"> όπως προβλέπεται από τον Ν. 3852/10</w:t>
      </w:r>
      <w:r w:rsidR="00E04A9E">
        <w:rPr>
          <w:rFonts w:ascii="Arial Narrow" w:eastAsia="Times New Roman" w:hAnsi="Arial Narrow" w:cs="Arial"/>
          <w:color w:val="656565"/>
          <w:sz w:val="24"/>
          <w:szCs w:val="24"/>
          <w:lang w:eastAsia="el-GR"/>
        </w:rPr>
        <w:t>, για την επίλυση του προβλήματος που έχει δημιουργηθεί, από την λειτουργία της εν λόγω επιχείρησης, της καταγγέλλουσας, στην συγκεκριμένη περιοχή.</w:t>
      </w:r>
    </w:p>
    <w:p w:rsidR="00BE2EE2" w:rsidRPr="00880500" w:rsidRDefault="00BE2EE2" w:rsidP="00BE2EE2">
      <w:pPr>
        <w:pStyle w:val="a3"/>
        <w:rPr>
          <w:rFonts w:ascii="Arial Narrow" w:eastAsia="Times New Roman" w:hAnsi="Arial Narrow" w:cs="Arial"/>
          <w:color w:val="656565"/>
          <w:sz w:val="24"/>
          <w:szCs w:val="24"/>
          <w:lang w:eastAsia="el-GR"/>
        </w:rPr>
      </w:pPr>
    </w:p>
    <w:p w:rsidR="002F25F5" w:rsidRPr="00880500" w:rsidRDefault="002F25F5" w:rsidP="001500A6">
      <w:pPr>
        <w:jc w:val="both"/>
        <w:rPr>
          <w:rFonts w:ascii="Arial Narrow" w:hAnsi="Arial Narrow"/>
          <w:sz w:val="24"/>
          <w:szCs w:val="24"/>
        </w:rPr>
      </w:pPr>
    </w:p>
    <w:p w:rsidR="002F25F5" w:rsidRPr="00880500" w:rsidRDefault="002F25F5" w:rsidP="001500A6">
      <w:pPr>
        <w:jc w:val="both"/>
        <w:rPr>
          <w:rFonts w:ascii="Arial Narrow" w:hAnsi="Arial Narrow"/>
          <w:sz w:val="24"/>
          <w:szCs w:val="24"/>
        </w:rPr>
      </w:pPr>
      <w:r w:rsidRPr="00880500">
        <w:rPr>
          <w:rFonts w:ascii="Arial Narrow" w:hAnsi="Arial Narrow"/>
          <w:sz w:val="24"/>
          <w:szCs w:val="24"/>
        </w:rPr>
        <w:t xml:space="preserve">                                       </w:t>
      </w:r>
      <w:r w:rsidR="00D50BCC" w:rsidRPr="00880500">
        <w:rPr>
          <w:rFonts w:ascii="Arial Narrow" w:hAnsi="Arial Narrow"/>
          <w:sz w:val="24"/>
          <w:szCs w:val="24"/>
        </w:rPr>
        <w:t xml:space="preserve">         </w:t>
      </w:r>
      <w:r w:rsidR="001504E6" w:rsidRPr="00880500">
        <w:rPr>
          <w:rFonts w:ascii="Arial Narrow" w:hAnsi="Arial Narrow"/>
          <w:sz w:val="24"/>
          <w:szCs w:val="24"/>
        </w:rPr>
        <w:t xml:space="preserve">                   </w:t>
      </w:r>
      <w:r w:rsidR="00232379">
        <w:rPr>
          <w:rFonts w:ascii="Arial Narrow" w:hAnsi="Arial Narrow"/>
          <w:sz w:val="24"/>
          <w:szCs w:val="24"/>
        </w:rPr>
        <w:t xml:space="preserve">    Ξάνθη 21</w:t>
      </w:r>
      <w:r w:rsidR="00D50BCC" w:rsidRPr="00880500">
        <w:rPr>
          <w:rFonts w:ascii="Arial Narrow" w:hAnsi="Arial Narrow"/>
          <w:sz w:val="24"/>
          <w:szCs w:val="24"/>
        </w:rPr>
        <w:t xml:space="preserve"> Αυγούστου</w:t>
      </w:r>
      <w:r w:rsidRPr="00880500">
        <w:rPr>
          <w:rFonts w:ascii="Arial Narrow" w:hAnsi="Arial Narrow"/>
          <w:sz w:val="24"/>
          <w:szCs w:val="24"/>
        </w:rPr>
        <w:t xml:space="preserve"> 2015</w:t>
      </w:r>
    </w:p>
    <w:p w:rsidR="002F25F5" w:rsidRPr="00880500" w:rsidRDefault="002F25F5" w:rsidP="001500A6">
      <w:pPr>
        <w:jc w:val="both"/>
        <w:rPr>
          <w:rFonts w:ascii="Arial Narrow" w:hAnsi="Arial Narrow"/>
          <w:sz w:val="24"/>
          <w:szCs w:val="24"/>
        </w:rPr>
      </w:pPr>
      <w:r w:rsidRPr="00880500">
        <w:rPr>
          <w:rFonts w:ascii="Arial Narrow" w:hAnsi="Arial Narrow"/>
          <w:sz w:val="24"/>
          <w:szCs w:val="24"/>
        </w:rPr>
        <w:t xml:space="preserve">                </w:t>
      </w:r>
      <w:r w:rsidR="001504E6" w:rsidRPr="00880500">
        <w:rPr>
          <w:rFonts w:ascii="Arial Narrow" w:hAnsi="Arial Narrow"/>
          <w:sz w:val="24"/>
          <w:szCs w:val="24"/>
        </w:rPr>
        <w:t xml:space="preserve">                     </w:t>
      </w:r>
      <w:r w:rsidRPr="00880500">
        <w:rPr>
          <w:rFonts w:ascii="Arial Narrow" w:hAnsi="Arial Narrow"/>
          <w:sz w:val="24"/>
          <w:szCs w:val="24"/>
        </w:rPr>
        <w:t xml:space="preserve">          Η ΣΥΜΠΑΡΑΣΤΑΤΗΣ ΤΟΥ ΔΗΜΟΤΗ ΚΑΙ ΤΗΣ ΕΠΙΧΕΙΡΗΣΗΣ</w:t>
      </w:r>
    </w:p>
    <w:p w:rsidR="00880500" w:rsidRPr="00880500" w:rsidRDefault="00880500">
      <w:pPr>
        <w:jc w:val="both"/>
        <w:rPr>
          <w:rFonts w:ascii="Arial Narrow" w:hAnsi="Arial Narrow"/>
          <w:sz w:val="24"/>
          <w:szCs w:val="24"/>
        </w:rPr>
      </w:pPr>
    </w:p>
    <w:sectPr w:rsidR="00880500" w:rsidRPr="00880500" w:rsidSect="00CA72D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60" w:rsidRDefault="00FF5760" w:rsidP="0080659C">
      <w:pPr>
        <w:spacing w:after="0" w:line="240" w:lineRule="auto"/>
      </w:pPr>
      <w:r>
        <w:separator/>
      </w:r>
    </w:p>
  </w:endnote>
  <w:endnote w:type="continuationSeparator" w:id="0">
    <w:p w:rsidR="00FF5760" w:rsidRDefault="00FF5760" w:rsidP="008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PalatinoLinotype-Bold">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60" w:rsidRDefault="00FF5760" w:rsidP="0080659C">
      <w:pPr>
        <w:spacing w:after="0" w:line="240" w:lineRule="auto"/>
      </w:pPr>
      <w:r>
        <w:separator/>
      </w:r>
    </w:p>
  </w:footnote>
  <w:footnote w:type="continuationSeparator" w:id="0">
    <w:p w:rsidR="00FF5760" w:rsidRDefault="00FF5760" w:rsidP="0080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61"/>
      <w:docPartObj>
        <w:docPartGallery w:val="Page Numbers (Margins)"/>
        <w:docPartUnique/>
      </w:docPartObj>
    </w:sdtPr>
    <w:sdtContent>
      <w:p w:rsidR="00361893" w:rsidRDefault="00C74B74">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361893" w:rsidRDefault="00C74B74">
                    <w:pPr>
                      <w:pStyle w:val="a5"/>
                      <w:jc w:val="center"/>
                      <w:rPr>
                        <w:color w:val="FFFFFF" w:themeColor="background1"/>
                      </w:rPr>
                    </w:pPr>
                    <w:r w:rsidRPr="00C74B74">
                      <w:fldChar w:fldCharType="begin"/>
                    </w:r>
                    <w:r w:rsidR="00361893">
                      <w:instrText xml:space="preserve"> PAGE   \* MERGEFORMAT </w:instrText>
                    </w:r>
                    <w:r w:rsidRPr="00C74B74">
                      <w:fldChar w:fldCharType="separate"/>
                    </w:r>
                    <w:r w:rsidR="00232379" w:rsidRPr="00232379">
                      <w:rPr>
                        <w:noProof/>
                        <w:color w:val="FFFFFF" w:themeColor="background1"/>
                      </w:rPr>
                      <w:t>7</w:t>
                    </w:r>
                    <w:r>
                      <w:rPr>
                        <w:noProof/>
                        <w:color w:val="FFFFFF" w:themeColor="background1"/>
                      </w:rPr>
                      <w:fldChar w:fldCharType="end"/>
                    </w:r>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24D"/>
    <w:multiLevelType w:val="hybridMultilevel"/>
    <w:tmpl w:val="C698597A"/>
    <w:lvl w:ilvl="0" w:tplc="250CC8FA">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F30375"/>
    <w:multiLevelType w:val="multilevel"/>
    <w:tmpl w:val="B2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C4305"/>
    <w:multiLevelType w:val="hybridMultilevel"/>
    <w:tmpl w:val="0262C512"/>
    <w:lvl w:ilvl="0" w:tplc="7D4089D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604A80"/>
    <w:multiLevelType w:val="multilevel"/>
    <w:tmpl w:val="CE5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0B7DDE"/>
    <w:multiLevelType w:val="hybridMultilevel"/>
    <w:tmpl w:val="C698597A"/>
    <w:lvl w:ilvl="0" w:tplc="250CC8FA">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ED0076"/>
    <w:multiLevelType w:val="multilevel"/>
    <w:tmpl w:val="C2BC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024D1"/>
    <w:multiLevelType w:val="multilevel"/>
    <w:tmpl w:val="537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077C8"/>
    <w:multiLevelType w:val="hybridMultilevel"/>
    <w:tmpl w:val="0262C512"/>
    <w:lvl w:ilvl="0" w:tplc="7D4089D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5970F7"/>
    <w:multiLevelType w:val="hybridMultilevel"/>
    <w:tmpl w:val="258E1F78"/>
    <w:lvl w:ilvl="0" w:tplc="131A2FB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B71718C"/>
    <w:multiLevelType w:val="multilevel"/>
    <w:tmpl w:val="933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10"/>
  </w:num>
  <w:num w:numId="6">
    <w:abstractNumId w:val="3"/>
  </w:num>
  <w:num w:numId="7">
    <w:abstractNumId w:val="0"/>
  </w:num>
  <w:num w:numId="8">
    <w:abstractNumId w:val="5"/>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autoHyphenation/>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C219F"/>
    <w:rsid w:val="0000307B"/>
    <w:rsid w:val="00015CBF"/>
    <w:rsid w:val="00022B5A"/>
    <w:rsid w:val="00030E24"/>
    <w:rsid w:val="00035781"/>
    <w:rsid w:val="00043112"/>
    <w:rsid w:val="00044A85"/>
    <w:rsid w:val="0004543E"/>
    <w:rsid w:val="00064B21"/>
    <w:rsid w:val="00092B40"/>
    <w:rsid w:val="00092E34"/>
    <w:rsid w:val="000A782F"/>
    <w:rsid w:val="000B12FC"/>
    <w:rsid w:val="000C0154"/>
    <w:rsid w:val="00112493"/>
    <w:rsid w:val="00120F8F"/>
    <w:rsid w:val="00125117"/>
    <w:rsid w:val="001500A6"/>
    <w:rsid w:val="001504E6"/>
    <w:rsid w:val="0015387C"/>
    <w:rsid w:val="001701FB"/>
    <w:rsid w:val="0017205A"/>
    <w:rsid w:val="001B3486"/>
    <w:rsid w:val="001D44CB"/>
    <w:rsid w:val="00205CE3"/>
    <w:rsid w:val="002071AD"/>
    <w:rsid w:val="00227842"/>
    <w:rsid w:val="00232379"/>
    <w:rsid w:val="0025365D"/>
    <w:rsid w:val="00277F9D"/>
    <w:rsid w:val="00295E8E"/>
    <w:rsid w:val="002A3722"/>
    <w:rsid w:val="002B3DEB"/>
    <w:rsid w:val="002C5189"/>
    <w:rsid w:val="002D71A7"/>
    <w:rsid w:val="002F1855"/>
    <w:rsid w:val="002F25F5"/>
    <w:rsid w:val="002F2873"/>
    <w:rsid w:val="00343D8A"/>
    <w:rsid w:val="00356AE8"/>
    <w:rsid w:val="00361893"/>
    <w:rsid w:val="003843C5"/>
    <w:rsid w:val="00391380"/>
    <w:rsid w:val="003A6EDB"/>
    <w:rsid w:val="003B4C5E"/>
    <w:rsid w:val="003B4EDC"/>
    <w:rsid w:val="003C4A54"/>
    <w:rsid w:val="003F0B9A"/>
    <w:rsid w:val="00406FA9"/>
    <w:rsid w:val="004106C1"/>
    <w:rsid w:val="00413F9B"/>
    <w:rsid w:val="00453027"/>
    <w:rsid w:val="004568F7"/>
    <w:rsid w:val="00461727"/>
    <w:rsid w:val="00496985"/>
    <w:rsid w:val="004A5273"/>
    <w:rsid w:val="004B09DB"/>
    <w:rsid w:val="004B1773"/>
    <w:rsid w:val="004E4361"/>
    <w:rsid w:val="004F1ADD"/>
    <w:rsid w:val="004F2866"/>
    <w:rsid w:val="004F52C8"/>
    <w:rsid w:val="005158C1"/>
    <w:rsid w:val="005241DC"/>
    <w:rsid w:val="00532171"/>
    <w:rsid w:val="005358E1"/>
    <w:rsid w:val="005574D8"/>
    <w:rsid w:val="005600EB"/>
    <w:rsid w:val="00583818"/>
    <w:rsid w:val="005A1F60"/>
    <w:rsid w:val="005B00D9"/>
    <w:rsid w:val="005B5246"/>
    <w:rsid w:val="005C7481"/>
    <w:rsid w:val="005D392A"/>
    <w:rsid w:val="0060194E"/>
    <w:rsid w:val="00603621"/>
    <w:rsid w:val="0061119F"/>
    <w:rsid w:val="00620ED3"/>
    <w:rsid w:val="00635106"/>
    <w:rsid w:val="00635E61"/>
    <w:rsid w:val="00677124"/>
    <w:rsid w:val="006927A6"/>
    <w:rsid w:val="006B503F"/>
    <w:rsid w:val="006C0281"/>
    <w:rsid w:val="006E3AAE"/>
    <w:rsid w:val="006F04AC"/>
    <w:rsid w:val="006F4512"/>
    <w:rsid w:val="00706A04"/>
    <w:rsid w:val="00724AEF"/>
    <w:rsid w:val="00725D01"/>
    <w:rsid w:val="00731FA1"/>
    <w:rsid w:val="00744ABD"/>
    <w:rsid w:val="007A0597"/>
    <w:rsid w:val="007C5769"/>
    <w:rsid w:val="007E2BAE"/>
    <w:rsid w:val="007E5288"/>
    <w:rsid w:val="007F16F5"/>
    <w:rsid w:val="007F50A1"/>
    <w:rsid w:val="0080659C"/>
    <w:rsid w:val="00825898"/>
    <w:rsid w:val="00826AE7"/>
    <w:rsid w:val="008670FE"/>
    <w:rsid w:val="00880500"/>
    <w:rsid w:val="008948A9"/>
    <w:rsid w:val="008A1ED0"/>
    <w:rsid w:val="008C5B08"/>
    <w:rsid w:val="008E54A0"/>
    <w:rsid w:val="008E5F5F"/>
    <w:rsid w:val="008F557E"/>
    <w:rsid w:val="008F66F7"/>
    <w:rsid w:val="0090104B"/>
    <w:rsid w:val="009019F4"/>
    <w:rsid w:val="00916B06"/>
    <w:rsid w:val="00917358"/>
    <w:rsid w:val="009340BE"/>
    <w:rsid w:val="00952CBF"/>
    <w:rsid w:val="0097146E"/>
    <w:rsid w:val="009B074E"/>
    <w:rsid w:val="009B0C1A"/>
    <w:rsid w:val="009B1DAC"/>
    <w:rsid w:val="009C0B19"/>
    <w:rsid w:val="009C55F9"/>
    <w:rsid w:val="009D32BD"/>
    <w:rsid w:val="009D710A"/>
    <w:rsid w:val="00A02695"/>
    <w:rsid w:val="00A0503A"/>
    <w:rsid w:val="00A071D2"/>
    <w:rsid w:val="00A14361"/>
    <w:rsid w:val="00A20E61"/>
    <w:rsid w:val="00A25925"/>
    <w:rsid w:val="00A37AB1"/>
    <w:rsid w:val="00A4291D"/>
    <w:rsid w:val="00A46A0B"/>
    <w:rsid w:val="00A50C41"/>
    <w:rsid w:val="00A93972"/>
    <w:rsid w:val="00AC24EF"/>
    <w:rsid w:val="00AC78C9"/>
    <w:rsid w:val="00AD1777"/>
    <w:rsid w:val="00AD6F6E"/>
    <w:rsid w:val="00AE1700"/>
    <w:rsid w:val="00AF05F7"/>
    <w:rsid w:val="00AF171A"/>
    <w:rsid w:val="00AF33B2"/>
    <w:rsid w:val="00AF6D48"/>
    <w:rsid w:val="00AF7D80"/>
    <w:rsid w:val="00B04A81"/>
    <w:rsid w:val="00B150E5"/>
    <w:rsid w:val="00B26A8C"/>
    <w:rsid w:val="00B35220"/>
    <w:rsid w:val="00B604A2"/>
    <w:rsid w:val="00B70543"/>
    <w:rsid w:val="00BC210D"/>
    <w:rsid w:val="00BC2622"/>
    <w:rsid w:val="00BE2EE2"/>
    <w:rsid w:val="00BE61A8"/>
    <w:rsid w:val="00BF36B7"/>
    <w:rsid w:val="00BF6667"/>
    <w:rsid w:val="00C04C36"/>
    <w:rsid w:val="00C233BC"/>
    <w:rsid w:val="00C23C0C"/>
    <w:rsid w:val="00C3295A"/>
    <w:rsid w:val="00C52A16"/>
    <w:rsid w:val="00C55B00"/>
    <w:rsid w:val="00C57B1C"/>
    <w:rsid w:val="00C63E9B"/>
    <w:rsid w:val="00C74B74"/>
    <w:rsid w:val="00C82107"/>
    <w:rsid w:val="00C82BD2"/>
    <w:rsid w:val="00C96191"/>
    <w:rsid w:val="00CA0F4E"/>
    <w:rsid w:val="00CA72DD"/>
    <w:rsid w:val="00CB1349"/>
    <w:rsid w:val="00CB4201"/>
    <w:rsid w:val="00CC219F"/>
    <w:rsid w:val="00CF1856"/>
    <w:rsid w:val="00D129CE"/>
    <w:rsid w:val="00D17D75"/>
    <w:rsid w:val="00D30E30"/>
    <w:rsid w:val="00D50BCC"/>
    <w:rsid w:val="00D537BA"/>
    <w:rsid w:val="00D53A8A"/>
    <w:rsid w:val="00D601A9"/>
    <w:rsid w:val="00D656E0"/>
    <w:rsid w:val="00D7548C"/>
    <w:rsid w:val="00D830E0"/>
    <w:rsid w:val="00D92274"/>
    <w:rsid w:val="00DB438F"/>
    <w:rsid w:val="00DB7986"/>
    <w:rsid w:val="00DD58E7"/>
    <w:rsid w:val="00DF2D64"/>
    <w:rsid w:val="00DF3159"/>
    <w:rsid w:val="00E04A9E"/>
    <w:rsid w:val="00E179CA"/>
    <w:rsid w:val="00E25E22"/>
    <w:rsid w:val="00E27D31"/>
    <w:rsid w:val="00E36850"/>
    <w:rsid w:val="00E5301E"/>
    <w:rsid w:val="00E56710"/>
    <w:rsid w:val="00E80598"/>
    <w:rsid w:val="00E93F73"/>
    <w:rsid w:val="00EA0B6C"/>
    <w:rsid w:val="00EB4EF1"/>
    <w:rsid w:val="00EF16C5"/>
    <w:rsid w:val="00F111CA"/>
    <w:rsid w:val="00F22B85"/>
    <w:rsid w:val="00F277F5"/>
    <w:rsid w:val="00F30256"/>
    <w:rsid w:val="00F60607"/>
    <w:rsid w:val="00F74246"/>
    <w:rsid w:val="00F74418"/>
    <w:rsid w:val="00F90A35"/>
    <w:rsid w:val="00F9537E"/>
    <w:rsid w:val="00FA0E1E"/>
    <w:rsid w:val="00FA2E4A"/>
    <w:rsid w:val="00FB2A9D"/>
    <w:rsid w:val="00FC4A09"/>
    <w:rsid w:val="00FD30A2"/>
    <w:rsid w:val="00FD5363"/>
    <w:rsid w:val="00FE62E0"/>
    <w:rsid w:val="00FF2F2E"/>
    <w:rsid w:val="00FF5760"/>
    <w:rsid w:val="00FF77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Web">
    <w:name w:val="Normal (Web)"/>
    <w:basedOn w:val="a"/>
    <w:uiPriority w:val="99"/>
    <w:semiHidden/>
    <w:unhideWhenUsed/>
    <w:rsid w:val="00B604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BF36B7"/>
    <w:rPr>
      <w:b/>
      <w:bCs/>
    </w:rPr>
  </w:style>
  <w:style w:type="character" w:customStyle="1" w:styleId="apple-converted-space">
    <w:name w:val="apple-converted-space"/>
    <w:basedOn w:val="a0"/>
    <w:rsid w:val="00BF36B7"/>
  </w:style>
  <w:style w:type="paragraph" w:styleId="a7">
    <w:name w:val="No Spacing"/>
    <w:uiPriority w:val="1"/>
    <w:qFormat/>
    <w:rsid w:val="00092B40"/>
    <w:pPr>
      <w:spacing w:after="0" w:line="240" w:lineRule="auto"/>
    </w:pPr>
  </w:style>
  <w:style w:type="character" w:styleId="a8">
    <w:name w:val="Subtle Emphasis"/>
    <w:basedOn w:val="a0"/>
    <w:uiPriority w:val="19"/>
    <w:qFormat/>
    <w:rsid w:val="00E80598"/>
    <w:rPr>
      <w:i/>
      <w:iCs/>
      <w:color w:val="808080" w:themeColor="text1" w:themeTint="7F"/>
    </w:rPr>
  </w:style>
  <w:style w:type="paragraph" w:styleId="a9">
    <w:name w:val="footnote text"/>
    <w:basedOn w:val="a"/>
    <w:link w:val="Char1"/>
    <w:semiHidden/>
    <w:rsid w:val="00C55B00"/>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9"/>
    <w:semiHidden/>
    <w:rsid w:val="00C55B00"/>
    <w:rPr>
      <w:rFonts w:ascii="Times New Roman" w:eastAsia="Times New Roman" w:hAnsi="Times New Roman" w:cs="Times New Roman"/>
      <w:sz w:val="20"/>
      <w:szCs w:val="20"/>
      <w:lang w:eastAsia="el-GR"/>
    </w:rPr>
  </w:style>
  <w:style w:type="character" w:styleId="aa">
    <w:name w:val="footnote reference"/>
    <w:basedOn w:val="a0"/>
    <w:semiHidden/>
    <w:rsid w:val="00C55B00"/>
    <w:rPr>
      <w:vertAlign w:val="superscript"/>
    </w:rPr>
  </w:style>
</w:styles>
</file>

<file path=word/webSettings.xml><?xml version="1.0" encoding="utf-8"?>
<w:webSettings xmlns:r="http://schemas.openxmlformats.org/officeDocument/2006/relationships" xmlns:w="http://schemas.openxmlformats.org/wordprocessingml/2006/main">
  <w:divs>
    <w:div w:id="36007079">
      <w:bodyDiv w:val="1"/>
      <w:marLeft w:val="0"/>
      <w:marRight w:val="0"/>
      <w:marTop w:val="0"/>
      <w:marBottom w:val="0"/>
      <w:divBdr>
        <w:top w:val="none" w:sz="0" w:space="0" w:color="auto"/>
        <w:left w:val="none" w:sz="0" w:space="0" w:color="auto"/>
        <w:bottom w:val="none" w:sz="0" w:space="0" w:color="auto"/>
        <w:right w:val="none" w:sz="0" w:space="0" w:color="auto"/>
      </w:divBdr>
    </w:div>
    <w:div w:id="28346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8479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529143302">
      <w:bodyDiv w:val="1"/>
      <w:marLeft w:val="0"/>
      <w:marRight w:val="0"/>
      <w:marTop w:val="0"/>
      <w:marBottom w:val="0"/>
      <w:divBdr>
        <w:top w:val="none" w:sz="0" w:space="0" w:color="auto"/>
        <w:left w:val="none" w:sz="0" w:space="0" w:color="auto"/>
        <w:bottom w:val="none" w:sz="0" w:space="0" w:color="auto"/>
        <w:right w:val="none" w:sz="0" w:space="0" w:color="auto"/>
      </w:divBdr>
      <w:divsChild>
        <w:div w:id="2010404125">
          <w:marLeft w:val="0"/>
          <w:marRight w:val="0"/>
          <w:marTop w:val="0"/>
          <w:marBottom w:val="0"/>
          <w:divBdr>
            <w:top w:val="none" w:sz="0" w:space="0" w:color="auto"/>
            <w:left w:val="none" w:sz="0" w:space="0" w:color="auto"/>
            <w:bottom w:val="none" w:sz="0" w:space="0" w:color="auto"/>
            <w:right w:val="none" w:sz="0" w:space="0" w:color="auto"/>
          </w:divBdr>
        </w:div>
        <w:div w:id="1508981314">
          <w:marLeft w:val="0"/>
          <w:marRight w:val="0"/>
          <w:marTop w:val="150"/>
          <w:marBottom w:val="150"/>
          <w:divBdr>
            <w:top w:val="single" w:sz="6" w:space="0" w:color="D6D6D6"/>
            <w:left w:val="single" w:sz="6" w:space="0" w:color="D6D6D6"/>
            <w:bottom w:val="single" w:sz="6" w:space="0" w:color="D6D6D6"/>
            <w:right w:val="single" w:sz="6" w:space="0" w:color="D6D6D6"/>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1815221124">
                  <w:marLeft w:val="0"/>
                  <w:marRight w:val="0"/>
                  <w:marTop w:val="0"/>
                  <w:marBottom w:val="0"/>
                  <w:divBdr>
                    <w:top w:val="none" w:sz="0" w:space="0" w:color="auto"/>
                    <w:left w:val="none" w:sz="0" w:space="0" w:color="auto"/>
                    <w:bottom w:val="single" w:sz="6" w:space="15" w:color="D6D6D6"/>
                    <w:right w:val="none" w:sz="0" w:space="0" w:color="auto"/>
                  </w:divBdr>
                  <w:divsChild>
                    <w:div w:id="245112934">
                      <w:marLeft w:val="0"/>
                      <w:marRight w:val="0"/>
                      <w:marTop w:val="0"/>
                      <w:marBottom w:val="0"/>
                      <w:divBdr>
                        <w:top w:val="none" w:sz="0" w:space="0" w:color="auto"/>
                        <w:left w:val="none" w:sz="0" w:space="0" w:color="auto"/>
                        <w:bottom w:val="none" w:sz="0" w:space="0" w:color="auto"/>
                        <w:right w:val="none" w:sz="0" w:space="0" w:color="auto"/>
                      </w:divBdr>
                    </w:div>
                  </w:divsChild>
                </w:div>
                <w:div w:id="1975519148">
                  <w:marLeft w:val="0"/>
                  <w:marRight w:val="0"/>
                  <w:marTop w:val="0"/>
                  <w:marBottom w:val="0"/>
                  <w:divBdr>
                    <w:top w:val="none" w:sz="0" w:space="0" w:color="auto"/>
                    <w:left w:val="none" w:sz="0" w:space="0" w:color="auto"/>
                    <w:bottom w:val="single" w:sz="6" w:space="15" w:color="D6D6D6"/>
                    <w:right w:val="none" w:sz="0" w:space="0" w:color="auto"/>
                  </w:divBdr>
                  <w:divsChild>
                    <w:div w:id="1595938404">
                      <w:marLeft w:val="0"/>
                      <w:marRight w:val="0"/>
                      <w:marTop w:val="0"/>
                      <w:marBottom w:val="0"/>
                      <w:divBdr>
                        <w:top w:val="none" w:sz="0" w:space="0" w:color="auto"/>
                        <w:left w:val="none" w:sz="0" w:space="0" w:color="auto"/>
                        <w:bottom w:val="none" w:sz="0" w:space="0" w:color="auto"/>
                        <w:right w:val="none" w:sz="0" w:space="0" w:color="auto"/>
                      </w:divBdr>
                    </w:div>
                  </w:divsChild>
                </w:div>
                <w:div w:id="460345780">
                  <w:marLeft w:val="0"/>
                  <w:marRight w:val="0"/>
                  <w:marTop w:val="0"/>
                  <w:marBottom w:val="0"/>
                  <w:divBdr>
                    <w:top w:val="none" w:sz="0" w:space="0" w:color="auto"/>
                    <w:left w:val="none" w:sz="0" w:space="0" w:color="auto"/>
                    <w:bottom w:val="single" w:sz="6" w:space="15" w:color="D6D6D6"/>
                    <w:right w:val="none" w:sz="0" w:space="0" w:color="auto"/>
                  </w:divBdr>
                  <w:divsChild>
                    <w:div w:id="541283468">
                      <w:marLeft w:val="0"/>
                      <w:marRight w:val="0"/>
                      <w:marTop w:val="0"/>
                      <w:marBottom w:val="0"/>
                      <w:divBdr>
                        <w:top w:val="none" w:sz="0" w:space="0" w:color="auto"/>
                        <w:left w:val="none" w:sz="0" w:space="0" w:color="auto"/>
                        <w:bottom w:val="none" w:sz="0" w:space="0" w:color="auto"/>
                        <w:right w:val="none" w:sz="0" w:space="0" w:color="auto"/>
                      </w:divBdr>
                    </w:div>
                  </w:divsChild>
                </w:div>
                <w:div w:id="235628106">
                  <w:marLeft w:val="0"/>
                  <w:marRight w:val="0"/>
                  <w:marTop w:val="0"/>
                  <w:marBottom w:val="0"/>
                  <w:divBdr>
                    <w:top w:val="none" w:sz="0" w:space="0" w:color="auto"/>
                    <w:left w:val="none" w:sz="0" w:space="0" w:color="auto"/>
                    <w:bottom w:val="single" w:sz="6" w:space="15" w:color="D6D6D6"/>
                    <w:right w:val="none" w:sz="0" w:space="0" w:color="auto"/>
                  </w:divBdr>
                  <w:divsChild>
                    <w:div w:id="2135127666">
                      <w:marLeft w:val="0"/>
                      <w:marRight w:val="0"/>
                      <w:marTop w:val="0"/>
                      <w:marBottom w:val="0"/>
                      <w:divBdr>
                        <w:top w:val="none" w:sz="0" w:space="0" w:color="auto"/>
                        <w:left w:val="none" w:sz="0" w:space="0" w:color="auto"/>
                        <w:bottom w:val="none" w:sz="0" w:space="0" w:color="auto"/>
                        <w:right w:val="none" w:sz="0" w:space="0" w:color="auto"/>
                      </w:divBdr>
                    </w:div>
                  </w:divsChild>
                </w:div>
                <w:div w:id="276378425">
                  <w:marLeft w:val="0"/>
                  <w:marRight w:val="0"/>
                  <w:marTop w:val="0"/>
                  <w:marBottom w:val="0"/>
                  <w:divBdr>
                    <w:top w:val="none" w:sz="0" w:space="0" w:color="auto"/>
                    <w:left w:val="none" w:sz="0" w:space="0" w:color="auto"/>
                    <w:bottom w:val="single" w:sz="6" w:space="15" w:color="D6D6D6"/>
                    <w:right w:val="none" w:sz="0" w:space="0" w:color="auto"/>
                  </w:divBdr>
                  <w:divsChild>
                    <w:div w:id="1236281564">
                      <w:marLeft w:val="0"/>
                      <w:marRight w:val="0"/>
                      <w:marTop w:val="0"/>
                      <w:marBottom w:val="0"/>
                      <w:divBdr>
                        <w:top w:val="none" w:sz="0" w:space="0" w:color="auto"/>
                        <w:left w:val="none" w:sz="0" w:space="0" w:color="auto"/>
                        <w:bottom w:val="none" w:sz="0" w:space="0" w:color="auto"/>
                        <w:right w:val="none" w:sz="0" w:space="0" w:color="auto"/>
                      </w:divBdr>
                    </w:div>
                  </w:divsChild>
                </w:div>
                <w:div w:id="2022048692">
                  <w:marLeft w:val="0"/>
                  <w:marRight w:val="0"/>
                  <w:marTop w:val="0"/>
                  <w:marBottom w:val="0"/>
                  <w:divBdr>
                    <w:top w:val="none" w:sz="0" w:space="0" w:color="auto"/>
                    <w:left w:val="none" w:sz="0" w:space="0" w:color="auto"/>
                    <w:bottom w:val="single" w:sz="6" w:space="15" w:color="D6D6D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365F-1B3D-4CFA-AD2C-7EA28B05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2409</Words>
  <Characters>13011</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2015-06-17T09:38:00Z</cp:lastPrinted>
  <dcterms:created xsi:type="dcterms:W3CDTF">2015-08-24T10:03:00Z</dcterms:created>
  <dcterms:modified xsi:type="dcterms:W3CDTF">2015-08-24T10:28:00Z</dcterms:modified>
</cp:coreProperties>
</file>