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3" w:rsidRPr="001701FB" w:rsidRDefault="00112493" w:rsidP="001500A6">
      <w:pPr>
        <w:jc w:val="both"/>
        <w:rPr>
          <w:b/>
        </w:rPr>
      </w:pPr>
      <w:r w:rsidRPr="001701FB">
        <w:rPr>
          <w:b/>
        </w:rPr>
        <w:t>ΕΛΛΗΝΙΚΗ ΔΗΜΟΚΡΑΤΙΑ</w:t>
      </w:r>
    </w:p>
    <w:p w:rsidR="00112493" w:rsidRPr="001701FB" w:rsidRDefault="00112493" w:rsidP="001500A6">
      <w:pPr>
        <w:jc w:val="both"/>
        <w:rPr>
          <w:b/>
        </w:rPr>
      </w:pPr>
      <w:r w:rsidRPr="001701FB">
        <w:rPr>
          <w:b/>
        </w:rPr>
        <w:t>ΝΟΜΟΣ ΞΑΝΘΗΣ</w:t>
      </w:r>
    </w:p>
    <w:p w:rsidR="00112493" w:rsidRPr="001701FB" w:rsidRDefault="00112493" w:rsidP="001500A6">
      <w:pPr>
        <w:jc w:val="both"/>
        <w:rPr>
          <w:b/>
        </w:rPr>
      </w:pPr>
      <w:r w:rsidRPr="001701FB">
        <w:rPr>
          <w:b/>
        </w:rPr>
        <w:t>ΔΗΜΟΣ ΞΑΝΘΗΣ</w:t>
      </w:r>
    </w:p>
    <w:p w:rsidR="00CA72DD" w:rsidRPr="001701FB" w:rsidRDefault="00112493" w:rsidP="001500A6">
      <w:pPr>
        <w:jc w:val="both"/>
        <w:rPr>
          <w:b/>
        </w:rPr>
      </w:pPr>
      <w:r w:rsidRPr="001701FB">
        <w:rPr>
          <w:b/>
        </w:rPr>
        <w:t xml:space="preserve">Γραφείο </w:t>
      </w:r>
      <w:r w:rsidR="00917358" w:rsidRPr="001701FB">
        <w:rPr>
          <w:b/>
        </w:rPr>
        <w:t xml:space="preserve"> </w:t>
      </w:r>
      <w:r w:rsidRPr="001701FB">
        <w:rPr>
          <w:b/>
        </w:rPr>
        <w:t>Συμπαραστάτη</w:t>
      </w:r>
      <w:r w:rsidR="00CC219F" w:rsidRPr="001701FB">
        <w:rPr>
          <w:b/>
        </w:rPr>
        <w:t xml:space="preserve"> του δημότη </w:t>
      </w:r>
      <w:r w:rsidR="00F9537E" w:rsidRPr="001701FB">
        <w:rPr>
          <w:b/>
        </w:rPr>
        <w:t xml:space="preserve">                                       </w:t>
      </w:r>
    </w:p>
    <w:p w:rsidR="00CC219F" w:rsidRPr="00A3153E" w:rsidRDefault="005158C1" w:rsidP="001500A6">
      <w:pPr>
        <w:jc w:val="both"/>
        <w:rPr>
          <w:b/>
        </w:rPr>
      </w:pPr>
      <w:r w:rsidRPr="001701FB">
        <w:rPr>
          <w:b/>
        </w:rPr>
        <w:t xml:space="preserve"> </w:t>
      </w:r>
      <w:r w:rsidR="00CC219F" w:rsidRPr="001701FB">
        <w:rPr>
          <w:b/>
        </w:rPr>
        <w:t>και της επιχείρησης</w:t>
      </w:r>
      <w:r w:rsidR="00F9537E" w:rsidRPr="001701FB">
        <w:rPr>
          <w:b/>
        </w:rPr>
        <w:t xml:space="preserve">                                                  </w:t>
      </w:r>
      <w:r w:rsidR="00112493" w:rsidRPr="001701FB">
        <w:rPr>
          <w:b/>
        </w:rPr>
        <w:t xml:space="preserve">            </w:t>
      </w:r>
      <w:r w:rsidR="00F9537E" w:rsidRPr="001701FB">
        <w:rPr>
          <w:b/>
        </w:rPr>
        <w:t xml:space="preserve">  </w:t>
      </w:r>
      <w:r w:rsidR="00B604A2" w:rsidRPr="001701FB">
        <w:rPr>
          <w:b/>
        </w:rPr>
        <w:t xml:space="preserve">  Αριθμός καταγγελίας</w:t>
      </w:r>
      <w:r w:rsidR="00BF6667" w:rsidRPr="001701FB">
        <w:rPr>
          <w:b/>
        </w:rPr>
        <w:t xml:space="preserve">: </w:t>
      </w:r>
      <w:r w:rsidR="00A3153E" w:rsidRPr="00A3153E">
        <w:rPr>
          <w:b/>
        </w:rPr>
        <w:t>*****</w:t>
      </w:r>
    </w:p>
    <w:p w:rsidR="00112493" w:rsidRPr="001701FB" w:rsidRDefault="00112493" w:rsidP="001500A6">
      <w:pPr>
        <w:jc w:val="both"/>
        <w:rPr>
          <w:b/>
        </w:rPr>
      </w:pPr>
      <w:r w:rsidRPr="001701FB">
        <w:rPr>
          <w:b/>
        </w:rPr>
        <w:t xml:space="preserve">Πλατεία Δημοκρατίας Ξάνθη                                                   </w:t>
      </w:r>
    </w:p>
    <w:p w:rsidR="00112493" w:rsidRPr="001701FB" w:rsidRDefault="00112493" w:rsidP="001500A6">
      <w:pPr>
        <w:jc w:val="both"/>
        <w:rPr>
          <w:b/>
        </w:rPr>
      </w:pPr>
      <w:r w:rsidRPr="001701FB">
        <w:rPr>
          <w:b/>
        </w:rPr>
        <w:t>ΔΗΜΑΡΧΙΑΚΟ ΜΕΓΑΡΟ ΞΑΝΘΗΣ</w:t>
      </w:r>
    </w:p>
    <w:p w:rsidR="00112493" w:rsidRPr="001701FB" w:rsidRDefault="00112493" w:rsidP="001500A6">
      <w:pPr>
        <w:jc w:val="both"/>
        <w:rPr>
          <w:b/>
        </w:rPr>
      </w:pPr>
      <w:proofErr w:type="spellStart"/>
      <w:r w:rsidRPr="001701FB">
        <w:rPr>
          <w:b/>
        </w:rPr>
        <w:t>Τηλ</w:t>
      </w:r>
      <w:proofErr w:type="spellEnd"/>
      <w:r w:rsidRPr="001701FB">
        <w:rPr>
          <w:b/>
        </w:rPr>
        <w:t>. 25413 50800</w:t>
      </w:r>
    </w:p>
    <w:p w:rsidR="00D656E0" w:rsidRPr="00A20E61" w:rsidRDefault="00112493" w:rsidP="001500A6">
      <w:pPr>
        <w:jc w:val="both"/>
        <w:rPr>
          <w:b/>
          <w:lang w:val="en-US"/>
        </w:rPr>
      </w:pPr>
      <w:r w:rsidRPr="00D92274">
        <w:rPr>
          <w:b/>
        </w:rPr>
        <w:t xml:space="preserve"> </w:t>
      </w:r>
      <w:proofErr w:type="gramStart"/>
      <w:r w:rsidRPr="001701FB">
        <w:rPr>
          <w:b/>
          <w:lang w:val="en-US"/>
        </w:rPr>
        <w:t>mail</w:t>
      </w:r>
      <w:proofErr w:type="gramEnd"/>
      <w:r w:rsidRPr="00A20E61">
        <w:rPr>
          <w:b/>
          <w:lang w:val="en-US"/>
        </w:rPr>
        <w:t xml:space="preserve">. </w:t>
      </w:r>
      <w:r w:rsidRPr="001701FB">
        <w:rPr>
          <w:b/>
          <w:lang w:val="en-US"/>
        </w:rPr>
        <w:t>symparastatis</w:t>
      </w:r>
      <w:r w:rsidRPr="00A20E61">
        <w:rPr>
          <w:b/>
          <w:lang w:val="en-US"/>
        </w:rPr>
        <w:t>@</w:t>
      </w:r>
      <w:r w:rsidR="00D830E0" w:rsidRPr="001701FB">
        <w:rPr>
          <w:b/>
          <w:lang w:val="en-US"/>
        </w:rPr>
        <w:t>cityofxanthi</w:t>
      </w:r>
      <w:r w:rsidR="00D830E0" w:rsidRPr="00A20E61">
        <w:rPr>
          <w:b/>
          <w:lang w:val="en-US"/>
        </w:rPr>
        <w:t>.</w:t>
      </w:r>
      <w:r w:rsidR="00D830E0" w:rsidRPr="001701FB">
        <w:rPr>
          <w:b/>
          <w:lang w:val="en-US"/>
        </w:rPr>
        <w:t>gr</w:t>
      </w:r>
      <w:r w:rsidR="00F9537E" w:rsidRPr="00A20E61">
        <w:rPr>
          <w:b/>
          <w:lang w:val="en-US"/>
        </w:rPr>
        <w:t xml:space="preserve">                          </w:t>
      </w:r>
      <w:r w:rsidR="00B150E5" w:rsidRPr="00A20E61">
        <w:rPr>
          <w:b/>
          <w:lang w:val="en-US"/>
        </w:rPr>
        <w:t xml:space="preserve">  </w:t>
      </w:r>
      <w:r w:rsidR="00AC78C9" w:rsidRPr="00A20E61">
        <w:rPr>
          <w:b/>
          <w:lang w:val="en-US"/>
        </w:rPr>
        <w:t xml:space="preserve">           </w:t>
      </w:r>
      <w:r w:rsidR="00B150E5" w:rsidRPr="00A20E61">
        <w:rPr>
          <w:b/>
          <w:lang w:val="en-US"/>
        </w:rPr>
        <w:t xml:space="preserve"> </w:t>
      </w:r>
      <w:r w:rsidR="005158C1" w:rsidRPr="00A20E61">
        <w:rPr>
          <w:b/>
          <w:lang w:val="en-US"/>
        </w:rPr>
        <w:t xml:space="preserve"> </w:t>
      </w:r>
      <w:r w:rsidR="00BF6667" w:rsidRPr="001701FB">
        <w:rPr>
          <w:b/>
        </w:rPr>
        <w:t>Ξάνθη</w:t>
      </w:r>
      <w:r w:rsidR="00A20E61" w:rsidRPr="00A20E61">
        <w:rPr>
          <w:b/>
          <w:lang w:val="en-US"/>
        </w:rPr>
        <w:t xml:space="preserve">, </w:t>
      </w:r>
      <w:r w:rsidR="00A20E61">
        <w:rPr>
          <w:b/>
          <w:lang w:val="en-US"/>
        </w:rPr>
        <w:t>23/06/2015</w:t>
      </w:r>
    </w:p>
    <w:p w:rsidR="00CC219F" w:rsidRPr="00A20E61" w:rsidRDefault="00CC219F" w:rsidP="001500A6">
      <w:pPr>
        <w:jc w:val="both"/>
        <w:rPr>
          <w:lang w:val="en-US"/>
        </w:rPr>
      </w:pPr>
    </w:p>
    <w:p w:rsidR="00CC219F" w:rsidRPr="00A20E61" w:rsidRDefault="00CC219F" w:rsidP="001500A6">
      <w:pPr>
        <w:jc w:val="both"/>
        <w:rPr>
          <w:lang w:val="en-US"/>
        </w:rPr>
      </w:pPr>
      <w:r w:rsidRPr="00A20E61">
        <w:rPr>
          <w:lang w:val="en-US"/>
        </w:rPr>
        <w:t xml:space="preserve"> </w:t>
      </w:r>
    </w:p>
    <w:p w:rsidR="00CC219F" w:rsidRPr="001701FB" w:rsidRDefault="00CC219F" w:rsidP="001500A6">
      <w:pPr>
        <w:jc w:val="both"/>
        <w:rPr>
          <w:b/>
        </w:rPr>
      </w:pPr>
      <w:r w:rsidRPr="00A20E61">
        <w:rPr>
          <w:lang w:val="en-US"/>
        </w:rPr>
        <w:t xml:space="preserve">            </w:t>
      </w:r>
      <w:r w:rsidR="00A20E61">
        <w:rPr>
          <w:lang w:val="en-US"/>
        </w:rPr>
        <w:t xml:space="preserve">    </w:t>
      </w:r>
      <w:r w:rsidRPr="00A20E61">
        <w:rPr>
          <w:lang w:val="en-US"/>
        </w:rPr>
        <w:t xml:space="preserve">         </w:t>
      </w:r>
      <w:r w:rsidR="00BF6667" w:rsidRPr="001701FB">
        <w:rPr>
          <w:b/>
        </w:rPr>
        <w:t xml:space="preserve">ΔΙΑΜΕΣΟΛΑΒΗΣΗ </w:t>
      </w:r>
      <w:r w:rsidR="00A20E61">
        <w:rPr>
          <w:b/>
        </w:rPr>
        <w:t>3</w:t>
      </w:r>
      <w:r w:rsidR="00A20E61" w:rsidRPr="00A3153E">
        <w:rPr>
          <w:b/>
        </w:rPr>
        <w:t xml:space="preserve"> </w:t>
      </w:r>
      <w:r w:rsidRPr="001701FB">
        <w:rPr>
          <w:b/>
        </w:rPr>
        <w:t xml:space="preserve"> (Άρθρο 77 παρ. 3 Ν.3852/2010)</w:t>
      </w:r>
    </w:p>
    <w:p w:rsidR="00DB7986" w:rsidRPr="00A3153E" w:rsidRDefault="00DB7986" w:rsidP="001500A6">
      <w:pPr>
        <w:jc w:val="both"/>
      </w:pPr>
      <w:r w:rsidRPr="001701FB">
        <w:t>ΠΡΟΣ</w:t>
      </w:r>
    </w:p>
    <w:p w:rsidR="00A20E61" w:rsidRPr="00A20E61" w:rsidRDefault="00A3153E" w:rsidP="001500A6">
      <w:pPr>
        <w:jc w:val="both"/>
      </w:pPr>
      <w:r>
        <w:rPr>
          <w:lang w:val="en-US"/>
        </w:rPr>
        <w:t>***********</w:t>
      </w:r>
      <w:r w:rsidR="00A20E61">
        <w:t xml:space="preserve">, </w:t>
      </w:r>
      <w:r>
        <w:t>κατοίκου Ξάνθης (</w:t>
      </w:r>
      <w:r>
        <w:rPr>
          <w:lang w:val="en-US"/>
        </w:rPr>
        <w:t>*********</w:t>
      </w:r>
      <w:r w:rsidR="00A20E61">
        <w:t>)</w:t>
      </w:r>
    </w:p>
    <w:p w:rsidR="00B150E5" w:rsidRPr="001701FB" w:rsidRDefault="00CC219F" w:rsidP="001500A6">
      <w:pPr>
        <w:jc w:val="both"/>
      </w:pPr>
      <w:r w:rsidRPr="001701FB">
        <w:t xml:space="preserve">K οινοποίηση </w:t>
      </w:r>
    </w:p>
    <w:p w:rsidR="001B3486" w:rsidRPr="001701FB" w:rsidRDefault="00B150E5" w:rsidP="001500A6">
      <w:pPr>
        <w:jc w:val="both"/>
      </w:pPr>
      <w:r w:rsidRPr="001701FB">
        <w:t>1)</w:t>
      </w:r>
      <w:r w:rsidR="00030E24" w:rsidRPr="001701FB">
        <w:t xml:space="preserve"> Διεύθυνση Δ</w:t>
      </w:r>
      <w:r w:rsidR="00A37AB1">
        <w:t>όμησης (πρώην Πολεοδομία) Καπνεργατών 9 - Ξάνθη</w:t>
      </w:r>
    </w:p>
    <w:p w:rsidR="00B150E5" w:rsidRDefault="00030E24" w:rsidP="001500A6">
      <w:pPr>
        <w:jc w:val="both"/>
      </w:pPr>
      <w:r w:rsidRPr="001701FB">
        <w:t>2) Δι</w:t>
      </w:r>
      <w:r w:rsidR="00A20E61">
        <w:t xml:space="preserve">εύθυνση Τεχνικών Υπηρεσιών </w:t>
      </w:r>
    </w:p>
    <w:p w:rsidR="00A20E61" w:rsidRPr="00A20E61" w:rsidRDefault="00A3153E" w:rsidP="001500A6">
      <w:pPr>
        <w:jc w:val="both"/>
      </w:pPr>
      <w:r>
        <w:t>3)</w:t>
      </w:r>
      <w:r w:rsidRPr="00A3153E">
        <w:t>********** ,</w:t>
      </w:r>
      <w:r>
        <w:t>πληρεξούσια δικηγόρο  κάτοικο Ξάνθης (******* αρ. *****</w:t>
      </w:r>
      <w:r w:rsidR="00A20E61">
        <w:t>)</w:t>
      </w:r>
    </w:p>
    <w:p w:rsidR="00DB7986" w:rsidRPr="001701FB" w:rsidRDefault="00DB7986" w:rsidP="001500A6">
      <w:pPr>
        <w:jc w:val="both"/>
      </w:pPr>
    </w:p>
    <w:p w:rsidR="00BC2622" w:rsidRPr="001701FB" w:rsidRDefault="00D656E0" w:rsidP="001500A6">
      <w:pPr>
        <w:jc w:val="both"/>
        <w:rPr>
          <w:b/>
        </w:rPr>
      </w:pPr>
      <w:r w:rsidRPr="001701FB">
        <w:t xml:space="preserve"> </w:t>
      </w:r>
      <w:r w:rsidRPr="001701FB">
        <w:rPr>
          <w:b/>
        </w:rPr>
        <w:t xml:space="preserve">Η καταγγελία </w:t>
      </w:r>
    </w:p>
    <w:p w:rsidR="006F04AC" w:rsidRPr="001701FB" w:rsidRDefault="00706A04" w:rsidP="001500A6">
      <w:pPr>
        <w:jc w:val="both"/>
      </w:pPr>
      <w:r w:rsidRPr="001701FB">
        <w:t>1. Η</w:t>
      </w:r>
      <w:r w:rsidR="00D656E0" w:rsidRPr="001701FB">
        <w:t xml:space="preserve"> Συμπαραστάτης του Δημότη και της Επιχείρησης δέχθηκε</w:t>
      </w:r>
      <w:r w:rsidR="00C57B1C" w:rsidRPr="001701FB">
        <w:t xml:space="preserve"> την υπ' αρ. </w:t>
      </w:r>
      <w:proofErr w:type="spellStart"/>
      <w:r w:rsidR="00C57B1C" w:rsidRPr="001701FB">
        <w:t>πρωτ</w:t>
      </w:r>
      <w:proofErr w:type="spellEnd"/>
      <w:r w:rsidR="00C57B1C" w:rsidRPr="001701FB">
        <w:t xml:space="preserve">. </w:t>
      </w:r>
      <w:r w:rsidR="00A3153E">
        <w:t>***</w:t>
      </w:r>
      <w:r w:rsidR="00B604A2" w:rsidRPr="001701FB">
        <w:t>/27-04-2015</w:t>
      </w:r>
      <w:r w:rsidR="00D656E0" w:rsidRPr="001701FB">
        <w:t xml:space="preserve"> κ</w:t>
      </w:r>
      <w:r w:rsidR="00952CBF" w:rsidRPr="001701FB">
        <w:t>αταγγελία,</w:t>
      </w:r>
      <w:r w:rsidR="00F30256" w:rsidRPr="001701FB">
        <w:t xml:space="preserve"> της </w:t>
      </w:r>
      <w:r w:rsidR="00A3153E">
        <w:t>************ κατοίκου Ξάνθης (******** αριθμός *****</w:t>
      </w:r>
      <w:r w:rsidRPr="001701FB">
        <w:t xml:space="preserve">) </w:t>
      </w:r>
      <w:r w:rsidR="00DB7986" w:rsidRPr="001701FB">
        <w:t>,</w:t>
      </w:r>
      <w:r w:rsidR="00F30256" w:rsidRPr="001701FB">
        <w:t xml:space="preserve"> </w:t>
      </w:r>
      <w:r w:rsidR="00952CBF" w:rsidRPr="001701FB">
        <w:t xml:space="preserve"> η οποία </w:t>
      </w:r>
      <w:r w:rsidR="00952CBF" w:rsidRPr="001701FB">
        <w:t>έ</w:t>
      </w:r>
      <w:r w:rsidR="00B604A2" w:rsidRPr="001701FB">
        <w:t>λα</w:t>
      </w:r>
      <w:r w:rsidR="00A3153E">
        <w:t>βε αρ. *******</w:t>
      </w:r>
      <w:r w:rsidR="00D656E0" w:rsidRPr="001701FB">
        <w:t xml:space="preserve"> στο μητρώο καταγγελιών. </w:t>
      </w:r>
    </w:p>
    <w:p w:rsidR="00B604A2" w:rsidRPr="001701FB" w:rsidRDefault="00D656E0" w:rsidP="001500A6">
      <w:pPr>
        <w:jc w:val="both"/>
      </w:pPr>
      <w:r w:rsidRPr="001701FB">
        <w:t>2. Η καταγγέλλουσα</w:t>
      </w:r>
      <w:r w:rsidR="00952CBF" w:rsidRPr="001701FB">
        <w:t xml:space="preserve"> </w:t>
      </w:r>
      <w:r w:rsidRPr="001701FB">
        <w:t>αναφέρει ότι</w:t>
      </w:r>
      <w:r w:rsidR="00356AE8" w:rsidRPr="001701FB">
        <w:t>:</w:t>
      </w:r>
      <w:r w:rsidR="00B604A2" w:rsidRPr="001701FB">
        <w:t xml:space="preserve"> 1)</w:t>
      </w:r>
      <w:r w:rsidRPr="001701FB">
        <w:t xml:space="preserve"> </w:t>
      </w:r>
      <w:r w:rsidR="00B604A2" w:rsidRPr="001701FB">
        <w:t>περί το έτος 2001 ο Δήμος Ξάνθης κατέλαβε παραν</w:t>
      </w:r>
      <w:r w:rsidR="00B604A2" w:rsidRPr="001701FB">
        <w:t>ό</w:t>
      </w:r>
      <w:r w:rsidR="00B604A2" w:rsidRPr="001701FB">
        <w:t>μως το ρυμοτομούμενο ακίνητό της και δημιούργησε δημοτικό πάρκο και δρόμο χωρίς να έχει συντελεσθεί η απαλλοτρίωση, 2)Δηλώθηκε εσφαλμένα και παρατύπως από το Δήμο το ρυμοτομούμενο ακίνητο της ως κοινόχρηστο και με πλήρη κυριότητα του Δήμου.</w:t>
      </w:r>
    </w:p>
    <w:p w:rsidR="00B604A2" w:rsidRPr="001701FB" w:rsidRDefault="00B604A2" w:rsidP="001500A6">
      <w:pPr>
        <w:jc w:val="both"/>
      </w:pPr>
    </w:p>
    <w:p w:rsidR="00B604A2" w:rsidRPr="001701FB" w:rsidRDefault="00B604A2" w:rsidP="001500A6">
      <w:pPr>
        <w:jc w:val="both"/>
      </w:pPr>
    </w:p>
    <w:p w:rsidR="006F04AC" w:rsidRPr="001701FB" w:rsidRDefault="00D656E0" w:rsidP="001500A6">
      <w:pPr>
        <w:jc w:val="both"/>
        <w:rPr>
          <w:b/>
        </w:rPr>
      </w:pPr>
      <w:r w:rsidRPr="001701FB">
        <w:lastRenderedPageBreak/>
        <w:t xml:space="preserve"> </w:t>
      </w:r>
      <w:r w:rsidRPr="001701FB">
        <w:rPr>
          <w:b/>
        </w:rPr>
        <w:t xml:space="preserve">Η αρμοδιότητα του Συμπαραστάτη του Δημότη και της Επιχείρησης </w:t>
      </w:r>
    </w:p>
    <w:p w:rsidR="006F04AC" w:rsidRPr="001701FB" w:rsidRDefault="006F04AC" w:rsidP="001500A6">
      <w:pPr>
        <w:jc w:val="both"/>
      </w:pPr>
      <w:r w:rsidRPr="001701FB">
        <w:t>3</w:t>
      </w:r>
      <w:r w:rsidR="00D656E0" w:rsidRPr="001701FB">
        <w:t>. Σύμφωνα με το άρθρο 77 παρ. 3 του Ν.3852/2010, ο Συμπαραστάτης του Δημότη και της Επιχείρησης δέχεται καταγγελίες άμεσα θιγόμενων πολιτών</w:t>
      </w:r>
      <w:r w:rsidRPr="001701FB">
        <w:t xml:space="preserve"> ή επιχειρήσεων</w:t>
      </w:r>
      <w:r w:rsidR="00D656E0" w:rsidRPr="001701FB">
        <w:t xml:space="preserve"> για κακοδιο</w:t>
      </w:r>
      <w:r w:rsidR="00D656E0" w:rsidRPr="001701FB">
        <w:t>ί</w:t>
      </w:r>
      <w:r w:rsidR="00D656E0" w:rsidRPr="001701FB">
        <w:t>κηση από τις υπηρεσίες, τα νομικά πρόσωπα και τις επιχειρήσεις του Δήμου και διαμεσ</w:t>
      </w:r>
      <w:r w:rsidR="00D656E0" w:rsidRPr="001701FB">
        <w:t>ο</w:t>
      </w:r>
      <w:r w:rsidR="00D656E0" w:rsidRPr="001701FB">
        <w:t>λαβεί για την επίλυση των σχετικών προβλημάτων, ενώ είναι υποχρεωμένος να απαντά ε</w:t>
      </w:r>
      <w:r w:rsidR="00D656E0" w:rsidRPr="001701FB">
        <w:t>γ</w:t>
      </w:r>
      <w:r w:rsidR="00D656E0" w:rsidRPr="001701FB">
        <w:t>γράφως ή ηλεκτρονικά εντός τριάντα (30) ημερών στους ενδιαφερομένους. Με την παρο</w:t>
      </w:r>
      <w:r w:rsidR="00D656E0" w:rsidRPr="001701FB">
        <w:t>ύ</w:t>
      </w:r>
      <w:r w:rsidR="00D656E0" w:rsidRPr="001701FB">
        <w:t>σα εκπληρώνεται η εν λόγω υποχρέωση απάντησης</w:t>
      </w:r>
      <w:r w:rsidR="004F1ADD" w:rsidRPr="001701FB">
        <w:t>, η οποία παρατάθηκε μετά και τη σύ</w:t>
      </w:r>
      <w:r w:rsidR="004F1ADD" w:rsidRPr="001701FB">
        <w:t>μ</w:t>
      </w:r>
      <w:r w:rsidR="004F1ADD" w:rsidRPr="001701FB">
        <w:t>φωνη γνώμη της καταγγέλλουσας</w:t>
      </w:r>
      <w:r w:rsidR="00D656E0" w:rsidRPr="001701FB">
        <w:t>.</w:t>
      </w:r>
    </w:p>
    <w:p w:rsidR="006F04AC" w:rsidRPr="001701FB" w:rsidRDefault="006F04AC" w:rsidP="001500A6">
      <w:pPr>
        <w:jc w:val="both"/>
      </w:pPr>
      <w:r w:rsidRPr="001701FB">
        <w:t>4</w:t>
      </w:r>
      <w:r w:rsidR="00D656E0" w:rsidRPr="001701FB">
        <w:t>. Στη συγκεκριμένη υπό κρί</w:t>
      </w:r>
      <w:r w:rsidR="00F30256" w:rsidRPr="001701FB">
        <w:t>ση υπόθεση</w:t>
      </w:r>
      <w:r w:rsidR="00D656E0" w:rsidRPr="001701FB">
        <w:t xml:space="preserve">, η </w:t>
      </w:r>
      <w:r w:rsidRPr="001701FB">
        <w:t>καταγγελία αφορά αρμοδιότητα των:</w:t>
      </w:r>
      <w:r w:rsidR="00D656E0" w:rsidRPr="001701FB">
        <w:t xml:space="preserve"> </w:t>
      </w:r>
      <w:r w:rsidRPr="001701FB">
        <w:t>α)</w:t>
      </w:r>
      <w:r w:rsidR="00725D01" w:rsidRPr="001701FB">
        <w:t xml:space="preserve"> Διε</w:t>
      </w:r>
      <w:r w:rsidR="00725D01" w:rsidRPr="001701FB">
        <w:t>ύ</w:t>
      </w:r>
      <w:r w:rsidR="00725D01" w:rsidRPr="001701FB">
        <w:t>θυνση Δόμησης (πρώην Πολεοδομία), β) Διεύθυνση Τεχνικών Υπηρεσιών</w:t>
      </w:r>
      <w:r w:rsidR="00B604A2" w:rsidRPr="001701FB">
        <w:t xml:space="preserve"> </w:t>
      </w:r>
      <w:r w:rsidR="007A0597" w:rsidRPr="001701FB">
        <w:t xml:space="preserve"> και</w:t>
      </w:r>
      <w:r w:rsidR="00D656E0" w:rsidRPr="001701FB">
        <w:t xml:space="preserve"> επομένως ο Συμπαραστάτης του Δημότη και της Επιχείρησης είναι αρμόδιος να ασκήσει την διαμεσ</w:t>
      </w:r>
      <w:r w:rsidR="00D656E0" w:rsidRPr="001701FB">
        <w:t>ο</w:t>
      </w:r>
      <w:r w:rsidR="00D656E0" w:rsidRPr="001701FB">
        <w:t xml:space="preserve">λαβητική του παρέμβαση. </w:t>
      </w:r>
    </w:p>
    <w:p w:rsidR="00677124" w:rsidRPr="001701FB" w:rsidRDefault="00D656E0" w:rsidP="001500A6">
      <w:pPr>
        <w:jc w:val="both"/>
        <w:rPr>
          <w:b/>
        </w:rPr>
      </w:pPr>
      <w:r w:rsidRPr="001701FB">
        <w:rPr>
          <w:b/>
        </w:rPr>
        <w:t xml:space="preserve"> </w:t>
      </w:r>
      <w:r w:rsidR="00AF7D80">
        <w:rPr>
          <w:b/>
        </w:rPr>
        <w:t>Εξέταση της υπόθεσης</w:t>
      </w:r>
    </w:p>
    <w:p w:rsidR="006F04AC" w:rsidRPr="001701FB" w:rsidRDefault="0080659C" w:rsidP="001500A6">
      <w:pPr>
        <w:jc w:val="both"/>
        <w:rPr>
          <w:b/>
        </w:rPr>
      </w:pPr>
      <w:r w:rsidRPr="001701FB">
        <w:t xml:space="preserve"> </w:t>
      </w:r>
      <w:r w:rsidR="00D656E0" w:rsidRPr="001701FB">
        <w:rPr>
          <w:b/>
        </w:rPr>
        <w:t>Διαμεσολάβηση για την επίλυση του προβλήματος</w:t>
      </w:r>
    </w:p>
    <w:p w:rsidR="003B4C5E" w:rsidRPr="001701FB" w:rsidRDefault="003B4C5E" w:rsidP="001500A6">
      <w:pPr>
        <w:jc w:val="both"/>
      </w:pPr>
      <w:r w:rsidRPr="001701FB">
        <w:t>Η αναγκαστική απαλλοτρίωση σκοπεύοντας στη θεραπεία δημοσίου συμφέροντος, αποτ</w:t>
      </w:r>
      <w:r w:rsidRPr="001701FB">
        <w:t>ε</w:t>
      </w:r>
      <w:r w:rsidRPr="001701FB">
        <w:t>λεί εξαίρεση από την αρχή του απαραβίαστου της ιδιοκτησίας.</w:t>
      </w:r>
    </w:p>
    <w:p w:rsidR="003B4C5E" w:rsidRPr="001701FB" w:rsidRDefault="003B4C5E" w:rsidP="001500A6">
      <w:pPr>
        <w:jc w:val="both"/>
      </w:pPr>
      <w:r w:rsidRPr="001701FB">
        <w:t>Για το λόγο αυτό η κήρυξή της τίθεται υπό ορισμένες προϋποθέσεις.</w:t>
      </w:r>
    </w:p>
    <w:p w:rsidR="00B604A2" w:rsidRPr="001701FB" w:rsidRDefault="00B604A2" w:rsidP="001500A6">
      <w:pPr>
        <w:jc w:val="both"/>
        <w:rPr>
          <w:b/>
        </w:rPr>
      </w:pPr>
      <w:r w:rsidRPr="001701FB">
        <w:rPr>
          <w:b/>
        </w:rPr>
        <w:t>Π</w:t>
      </w:r>
      <w:r w:rsidR="00205CE3" w:rsidRPr="001701FB">
        <w:rPr>
          <w:b/>
        </w:rPr>
        <w:t>ροϋποθέσεις κήρυξης αναγκαστικής απαλλοτρίωσης</w:t>
      </w:r>
    </w:p>
    <w:p w:rsidR="00B604A2" w:rsidRPr="001701FB" w:rsidRDefault="00205CE3" w:rsidP="001500A6">
      <w:pPr>
        <w:jc w:val="both"/>
      </w:pPr>
      <w:r w:rsidRPr="001701FB">
        <w:t>1) Ύπαρξη δημόσιας ωφέλειας</w:t>
      </w:r>
    </w:p>
    <w:p w:rsidR="00B604A2" w:rsidRPr="001701FB" w:rsidRDefault="00B604A2" w:rsidP="001500A6">
      <w:pPr>
        <w:jc w:val="both"/>
      </w:pPr>
      <w:r w:rsidRPr="001701FB">
        <w:t>2)</w:t>
      </w:r>
      <w:r w:rsidR="00205CE3" w:rsidRPr="001701FB">
        <w:t xml:space="preserve">Νομοθετική πρόβλεψη </w:t>
      </w:r>
    </w:p>
    <w:p w:rsidR="00B604A2" w:rsidRPr="001701FB" w:rsidRDefault="00B604A2" w:rsidP="001500A6">
      <w:pPr>
        <w:jc w:val="both"/>
      </w:pPr>
      <w:r w:rsidRPr="001701FB">
        <w:t>3)</w:t>
      </w:r>
      <w:r w:rsidR="00205CE3" w:rsidRPr="001701FB">
        <w:t xml:space="preserve">Προηγούμενη καταβολή πλήρους αποζημίωσης του δικαιούχου </w:t>
      </w:r>
      <w:r w:rsidRPr="001701FB">
        <w:t xml:space="preserve"> </w:t>
      </w:r>
    </w:p>
    <w:p w:rsidR="00B604A2" w:rsidRPr="001701FB" w:rsidRDefault="00B604A2" w:rsidP="001500A6">
      <w:pPr>
        <w:jc w:val="both"/>
      </w:pPr>
      <w:r w:rsidRPr="001701FB">
        <w:t>Α</w:t>
      </w:r>
      <w:r w:rsidR="00205CE3" w:rsidRPr="001701FB">
        <w:t xml:space="preserve">ναγκαστική απαλλοτρίωση χωρίς τη συνδρομή των όρων αυτών πάσχει ακυρότητας. </w:t>
      </w:r>
    </w:p>
    <w:p w:rsidR="00B604A2" w:rsidRPr="001701FB" w:rsidRDefault="00B604A2" w:rsidP="001500A6">
      <w:pPr>
        <w:jc w:val="both"/>
      </w:pPr>
    </w:p>
    <w:p w:rsidR="00B604A2" w:rsidRPr="001701FB" w:rsidRDefault="00B604A2" w:rsidP="001500A6">
      <w:pPr>
        <w:jc w:val="both"/>
        <w:rPr>
          <w:b/>
        </w:rPr>
      </w:pPr>
      <w:r w:rsidRPr="001701FB">
        <w:rPr>
          <w:b/>
        </w:rPr>
        <w:t>Σ</w:t>
      </w:r>
      <w:r w:rsidR="00205CE3" w:rsidRPr="001701FB">
        <w:rPr>
          <w:b/>
        </w:rPr>
        <w:t xml:space="preserve">τάδια διαδικασίας κήρυξης απαλλοτρίωσης </w:t>
      </w:r>
    </w:p>
    <w:p w:rsidR="00B604A2" w:rsidRPr="001701FB" w:rsidRDefault="00B604A2" w:rsidP="001500A6">
      <w:pPr>
        <w:jc w:val="both"/>
      </w:pPr>
      <w:r w:rsidRPr="001701FB">
        <w:t>1)Α</w:t>
      </w:r>
      <w:r w:rsidR="00205CE3" w:rsidRPr="001701FB">
        <w:t>πόφαση διοίκησης, ότι</w:t>
      </w:r>
      <w:r w:rsidR="00FE62E0" w:rsidRPr="00FE62E0">
        <w:t xml:space="preserve">, </w:t>
      </w:r>
      <w:r w:rsidR="00205CE3" w:rsidRPr="001701FB">
        <w:t xml:space="preserve"> για νομοθετικά αναγνωρισμένη δημόσια ωφέλεια, απαιτείται η αναγκαστική απαλλοτρίωση. </w:t>
      </w:r>
    </w:p>
    <w:p w:rsidR="00EB4EF1" w:rsidRPr="001701FB" w:rsidRDefault="00B604A2" w:rsidP="001500A6">
      <w:pPr>
        <w:jc w:val="both"/>
      </w:pPr>
      <w:r w:rsidRPr="001701FB">
        <w:t>2)Α</w:t>
      </w:r>
      <w:r w:rsidR="00205CE3" w:rsidRPr="001701FB">
        <w:t>ναγνώριση δικαιούχων αποζημίωσης</w:t>
      </w:r>
      <w:r w:rsidR="00EB4EF1" w:rsidRPr="001701FB">
        <w:t>.</w:t>
      </w:r>
    </w:p>
    <w:p w:rsidR="00B604A2" w:rsidRPr="001701FB" w:rsidRDefault="00205CE3" w:rsidP="001500A6">
      <w:pPr>
        <w:jc w:val="both"/>
      </w:pPr>
      <w:r w:rsidRPr="001701FB">
        <w:t xml:space="preserve"> </w:t>
      </w:r>
      <w:r w:rsidR="00B604A2" w:rsidRPr="001701FB">
        <w:t>3)Κ</w:t>
      </w:r>
      <w:r w:rsidRPr="001701FB">
        <w:t>ήρυξη της αναγκαστικής απαλλοτρίωσης.</w:t>
      </w:r>
    </w:p>
    <w:p w:rsidR="00B604A2" w:rsidRPr="001701FB" w:rsidRDefault="00B604A2" w:rsidP="001500A6">
      <w:pPr>
        <w:jc w:val="both"/>
      </w:pPr>
      <w:r w:rsidRPr="001701FB">
        <w:t>4)Π</w:t>
      </w:r>
      <w:r w:rsidR="00205CE3" w:rsidRPr="001701FB">
        <w:t xml:space="preserve">ροσδιορισμός ύψους αποζημίωσης. </w:t>
      </w:r>
    </w:p>
    <w:p w:rsidR="004568F7" w:rsidRPr="001701FB" w:rsidRDefault="00B604A2" w:rsidP="001500A6">
      <w:pPr>
        <w:jc w:val="both"/>
      </w:pPr>
      <w:r w:rsidRPr="001701FB">
        <w:t>5)Σ</w:t>
      </w:r>
      <w:r w:rsidR="00205CE3" w:rsidRPr="001701FB">
        <w:t xml:space="preserve">υντέλεση αναγκαστικής απαλλοτρίωσης με την καταβολή της αποζημίωσης σύμφωνα με το άρθρο 7 παρ. </w:t>
      </w:r>
      <w:r w:rsidR="00EB4EF1" w:rsidRPr="001701FB">
        <w:t xml:space="preserve">1 </w:t>
      </w:r>
      <w:proofErr w:type="spellStart"/>
      <w:r w:rsidR="00EB4EF1" w:rsidRPr="001701FB">
        <w:t>εδ</w:t>
      </w:r>
      <w:proofErr w:type="spellEnd"/>
      <w:r w:rsidR="00EB4EF1" w:rsidRPr="001701FB">
        <w:t xml:space="preserve">. </w:t>
      </w:r>
      <w:proofErr w:type="spellStart"/>
      <w:r w:rsidR="00EB4EF1" w:rsidRPr="001701FB">
        <w:t>α΄</w:t>
      </w:r>
      <w:proofErr w:type="spellEnd"/>
      <w:r w:rsidR="00EB4EF1" w:rsidRPr="001701FB">
        <w:t xml:space="preserve"> Ν 2882/2001 στον δικαστικώς αναγνωρισθέντα ή στον αληθινό δικαιούχο της αποζημίωσης. </w:t>
      </w:r>
    </w:p>
    <w:p w:rsidR="00B04A81" w:rsidRPr="001701FB" w:rsidRDefault="00B04A81" w:rsidP="001500A6">
      <w:pPr>
        <w:jc w:val="both"/>
        <w:rPr>
          <w:rFonts w:eastAsia="Times New Roman" w:cs="Times New Roman"/>
          <w:i/>
          <w:color w:val="000000"/>
          <w:lang w:eastAsia="el-GR"/>
        </w:rPr>
      </w:pPr>
    </w:p>
    <w:p w:rsidR="00B04A81" w:rsidRPr="001701FB" w:rsidRDefault="006C0281" w:rsidP="001500A6">
      <w:pPr>
        <w:jc w:val="both"/>
        <w:rPr>
          <w:rFonts w:eastAsia="Times New Roman" w:cs="Times New Roman"/>
          <w:b/>
          <w:color w:val="000000"/>
          <w:lang w:eastAsia="el-GR"/>
        </w:rPr>
      </w:pPr>
      <w:r w:rsidRPr="001701FB">
        <w:rPr>
          <w:rFonts w:eastAsia="Times New Roman" w:cs="Times New Roman"/>
          <w:b/>
          <w:color w:val="000000"/>
          <w:lang w:eastAsia="el-GR"/>
        </w:rPr>
        <w:lastRenderedPageBreak/>
        <w:t>Προθεσμίες</w:t>
      </w:r>
    </w:p>
    <w:p w:rsidR="00C96191" w:rsidRPr="001701FB" w:rsidRDefault="006C0281"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r w:rsidRPr="001701FB">
        <w:rPr>
          <w:rFonts w:eastAsia="Times New Roman" w:cs="Times New Roman"/>
          <w:color w:val="000000"/>
          <w:lang w:eastAsia="el-GR"/>
        </w:rPr>
        <w:t>Το δικαίωμα του ενδιαφερομένου για τον δικαστικό προσδιορισμό της οφειλομένης απ</w:t>
      </w:r>
      <w:r w:rsidRPr="001701FB">
        <w:rPr>
          <w:rFonts w:eastAsia="Times New Roman" w:cs="Times New Roman"/>
          <w:color w:val="000000"/>
          <w:lang w:eastAsia="el-GR"/>
        </w:rPr>
        <w:t>ο</w:t>
      </w:r>
      <w:r w:rsidRPr="001701FB">
        <w:rPr>
          <w:rFonts w:eastAsia="Times New Roman" w:cs="Times New Roman"/>
          <w:color w:val="000000"/>
          <w:lang w:eastAsia="el-GR"/>
        </w:rPr>
        <w:t>ζημιώσεως υπόκειται στην 20ετή παραγραφή του άρθρου 249 Α.Κ</w:t>
      </w:r>
      <w:r w:rsidR="007F16F5" w:rsidRPr="001701FB">
        <w:rPr>
          <w:rFonts w:eastAsia="Times New Roman" w:cs="Times New Roman"/>
          <w:color w:val="000000"/>
          <w:lang w:eastAsia="el-GR"/>
        </w:rPr>
        <w:t>.</w:t>
      </w:r>
      <w:r w:rsidR="00620ED3" w:rsidRPr="001701FB">
        <w:rPr>
          <w:rFonts w:eastAsia="Times New Roman" w:cs="Times New Roman"/>
          <w:color w:val="000000"/>
          <w:lang w:eastAsia="el-GR"/>
        </w:rPr>
        <w:t xml:space="preserve"> , </w:t>
      </w:r>
      <w:r w:rsidR="00AF7D80">
        <w:rPr>
          <w:rFonts w:eastAsia="Times New Roman" w:cs="Times New Roman"/>
          <w:color w:val="000000"/>
          <w:lang w:eastAsia="el-GR"/>
        </w:rPr>
        <w:t xml:space="preserve">η </w:t>
      </w:r>
      <w:r w:rsidR="00620ED3" w:rsidRPr="001701FB">
        <w:rPr>
          <w:rFonts w:eastAsia="Times New Roman" w:cs="Times New Roman"/>
          <w:color w:val="000000"/>
          <w:lang w:eastAsia="el-GR"/>
        </w:rPr>
        <w:t>οποία επί απαλλ</w:t>
      </w:r>
      <w:r w:rsidR="00620ED3" w:rsidRPr="001701FB">
        <w:rPr>
          <w:rFonts w:eastAsia="Times New Roman" w:cs="Times New Roman"/>
          <w:color w:val="000000"/>
          <w:lang w:eastAsia="el-GR"/>
        </w:rPr>
        <w:t>ο</w:t>
      </w:r>
      <w:r w:rsidR="00620ED3" w:rsidRPr="001701FB">
        <w:rPr>
          <w:rFonts w:eastAsia="Times New Roman" w:cs="Times New Roman"/>
          <w:color w:val="000000"/>
          <w:lang w:eastAsia="el-GR"/>
        </w:rPr>
        <w:t>τρίωσης λόγω ρυμοτομίας αρχίζει από τότε που κατέστη αμετάκλητη η απόφαση του ν</w:t>
      </w:r>
      <w:r w:rsidR="00620ED3" w:rsidRPr="001701FB">
        <w:rPr>
          <w:rFonts w:eastAsia="Times New Roman" w:cs="Times New Roman"/>
          <w:color w:val="000000"/>
          <w:lang w:eastAsia="el-GR"/>
        </w:rPr>
        <w:t>ο</w:t>
      </w:r>
      <w:r w:rsidR="00620ED3" w:rsidRPr="001701FB">
        <w:rPr>
          <w:rFonts w:eastAsia="Times New Roman" w:cs="Times New Roman"/>
          <w:color w:val="000000"/>
          <w:lang w:eastAsia="el-GR"/>
        </w:rPr>
        <w:t xml:space="preserve">μάρχη (και πριν του Υπουργού) που κύρωσε την πράξη τακτοποίησης και αναλογισμού του πολεοδομικού γραφείου, η παραγραφή δε αυτή όταν υπόχρεος είναι το Δημόσιο ή Ν.Π.Δ.Δ. μεταξύ των οποίων και Ο.Τ.Α. λαμβάνεται υπόψη αυτεπαγγέλτως, κατά τις διατάξεις </w:t>
      </w:r>
      <w:r w:rsidR="00C96191" w:rsidRPr="001701FB">
        <w:rPr>
          <w:rFonts w:eastAsia="Times New Roman" w:cs="Times New Roman"/>
          <w:color w:val="000000"/>
          <w:lang w:eastAsia="el-GR"/>
        </w:rPr>
        <w:t xml:space="preserve">των άρθρων 94 </w:t>
      </w:r>
      <w:proofErr w:type="spellStart"/>
      <w:r w:rsidR="00C96191" w:rsidRPr="001701FB">
        <w:rPr>
          <w:rFonts w:eastAsia="Times New Roman" w:cs="Times New Roman"/>
          <w:color w:val="000000"/>
          <w:lang w:eastAsia="el-GR"/>
        </w:rPr>
        <w:t>εδ</w:t>
      </w:r>
      <w:proofErr w:type="spellEnd"/>
      <w:r w:rsidR="00C96191" w:rsidRPr="001701FB">
        <w:rPr>
          <w:rFonts w:eastAsia="Times New Roman" w:cs="Times New Roman"/>
          <w:color w:val="000000"/>
          <w:lang w:eastAsia="el-GR"/>
        </w:rPr>
        <w:t xml:space="preserve">. </w:t>
      </w:r>
      <w:proofErr w:type="spellStart"/>
      <w:r w:rsidR="00C96191" w:rsidRPr="001701FB">
        <w:rPr>
          <w:rFonts w:eastAsia="Times New Roman" w:cs="Times New Roman"/>
          <w:color w:val="000000"/>
          <w:lang w:eastAsia="el-GR"/>
        </w:rPr>
        <w:t>γ΄</w:t>
      </w:r>
      <w:proofErr w:type="spellEnd"/>
      <w:r w:rsidR="00035781">
        <w:rPr>
          <w:rFonts w:eastAsia="Times New Roman" w:cs="Times New Roman"/>
          <w:color w:val="000000"/>
          <w:lang w:eastAsia="el-GR"/>
        </w:rPr>
        <w:t xml:space="preserve"> </w:t>
      </w:r>
      <w:r w:rsidR="00C96191" w:rsidRPr="001701FB">
        <w:rPr>
          <w:rFonts w:eastAsia="Times New Roman" w:cs="Times New Roman"/>
          <w:color w:val="000000"/>
          <w:lang w:eastAsia="el-GR"/>
        </w:rPr>
        <w:t xml:space="preserve">του ν. 2362/1955 και 52 </w:t>
      </w:r>
      <w:proofErr w:type="spellStart"/>
      <w:r w:rsidR="00C96191" w:rsidRPr="001701FB">
        <w:rPr>
          <w:rFonts w:eastAsia="Times New Roman" w:cs="Times New Roman"/>
          <w:color w:val="000000"/>
          <w:lang w:eastAsia="el-GR"/>
        </w:rPr>
        <w:t>εδ</w:t>
      </w:r>
      <w:proofErr w:type="spellEnd"/>
      <w:r w:rsidR="00C96191" w:rsidRPr="001701FB">
        <w:rPr>
          <w:rFonts w:eastAsia="Times New Roman" w:cs="Times New Roman"/>
          <w:color w:val="000000"/>
          <w:lang w:eastAsia="el-GR"/>
        </w:rPr>
        <w:t>.</w:t>
      </w:r>
      <w:r w:rsidR="00035781">
        <w:rPr>
          <w:rFonts w:eastAsia="Times New Roman" w:cs="Times New Roman"/>
          <w:color w:val="000000"/>
          <w:lang w:eastAsia="el-GR"/>
        </w:rPr>
        <w:t xml:space="preserve"> </w:t>
      </w:r>
      <w:r w:rsidR="00C96191" w:rsidRPr="001701FB">
        <w:rPr>
          <w:rFonts w:eastAsia="Times New Roman" w:cs="Times New Roman"/>
          <w:color w:val="000000"/>
          <w:lang w:eastAsia="el-GR"/>
        </w:rPr>
        <w:t xml:space="preserve"> </w:t>
      </w:r>
      <w:proofErr w:type="spellStart"/>
      <w:r w:rsidR="00C96191" w:rsidRPr="001701FB">
        <w:rPr>
          <w:rFonts w:eastAsia="Times New Roman" w:cs="Times New Roman"/>
          <w:color w:val="000000"/>
          <w:lang w:eastAsia="el-GR"/>
        </w:rPr>
        <w:t>γ΄</w:t>
      </w:r>
      <w:proofErr w:type="spellEnd"/>
      <w:r w:rsidR="00035781">
        <w:rPr>
          <w:rFonts w:eastAsia="Times New Roman" w:cs="Times New Roman"/>
          <w:color w:val="000000"/>
          <w:lang w:eastAsia="el-GR"/>
        </w:rPr>
        <w:t xml:space="preserve"> </w:t>
      </w:r>
      <w:r w:rsidR="00C96191" w:rsidRPr="001701FB">
        <w:rPr>
          <w:rFonts w:eastAsia="Times New Roman" w:cs="Times New Roman"/>
          <w:color w:val="000000"/>
          <w:lang w:eastAsia="el-GR"/>
        </w:rPr>
        <w:t xml:space="preserve">του </w:t>
      </w:r>
      <w:proofErr w:type="spellStart"/>
      <w:r w:rsidR="00C96191" w:rsidRPr="001701FB">
        <w:rPr>
          <w:rFonts w:eastAsia="Times New Roman" w:cs="Times New Roman"/>
          <w:color w:val="000000"/>
          <w:lang w:eastAsia="el-GR"/>
        </w:rPr>
        <w:t>ν.δ</w:t>
      </w:r>
      <w:proofErr w:type="spellEnd"/>
      <w:r w:rsidR="00C96191" w:rsidRPr="001701FB">
        <w:rPr>
          <w:rFonts w:eastAsia="Times New Roman" w:cs="Times New Roman"/>
          <w:color w:val="000000"/>
          <w:lang w:eastAsia="el-GR"/>
        </w:rPr>
        <w:t>. 496/74 αντίστοιχα, και το οπο</w:t>
      </w:r>
      <w:r w:rsidR="001701FB">
        <w:rPr>
          <w:rFonts w:eastAsia="Times New Roman" w:cs="Times New Roman"/>
          <w:color w:val="000000"/>
          <w:lang w:eastAsia="el-GR"/>
        </w:rPr>
        <w:t>ίο</w:t>
      </w:r>
      <w:r w:rsidR="00C96191" w:rsidRPr="001701FB">
        <w:rPr>
          <w:rFonts w:eastAsia="Times New Roman" w:cs="Times New Roman"/>
          <w:color w:val="000000"/>
          <w:lang w:eastAsia="el-GR"/>
        </w:rPr>
        <w:t xml:space="preserve"> κρίθηκε δυνάμει της με αριθμό 101/2015 απόφασης του Α.Π.</w:t>
      </w:r>
    </w:p>
    <w:p w:rsidR="00C96191" w:rsidRPr="001701FB" w:rsidRDefault="00C96191"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C96191" w:rsidRDefault="008E54A0"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r>
        <w:rPr>
          <w:rFonts w:eastAsia="Times New Roman" w:cs="Times New Roman"/>
          <w:color w:val="000000"/>
          <w:lang w:eastAsia="el-GR"/>
        </w:rPr>
        <w:t>Α)</w:t>
      </w:r>
      <w:r w:rsidR="00C96191" w:rsidRPr="001701FB">
        <w:rPr>
          <w:rFonts w:eastAsia="Times New Roman" w:cs="Times New Roman"/>
          <w:color w:val="000000"/>
          <w:lang w:eastAsia="el-GR"/>
        </w:rPr>
        <w:t>Πρέπει δε να σημειωθεί ότι το ρυμοτομικό διάγραμμα αποτελεί με</w:t>
      </w:r>
      <w:r w:rsidR="001701FB">
        <w:rPr>
          <w:rFonts w:eastAsia="Times New Roman" w:cs="Times New Roman"/>
          <w:color w:val="000000"/>
          <w:lang w:eastAsia="el-GR"/>
        </w:rPr>
        <w:t>ν</w:t>
      </w:r>
      <w:r w:rsidR="00C96191" w:rsidRPr="001701FB">
        <w:rPr>
          <w:rFonts w:eastAsia="Times New Roman" w:cs="Times New Roman"/>
          <w:color w:val="000000"/>
          <w:lang w:eastAsia="el-GR"/>
        </w:rPr>
        <w:t xml:space="preserve"> πράξη κηρύξεως </w:t>
      </w:r>
      <w:r w:rsidR="00C96191" w:rsidRPr="001701FB">
        <w:rPr>
          <w:rFonts w:eastAsia="Times New Roman" w:cs="Times New Roman"/>
          <w:color w:val="000000"/>
          <w:lang w:eastAsia="el-GR"/>
        </w:rPr>
        <w:t>α</w:t>
      </w:r>
      <w:r w:rsidR="00C96191" w:rsidRPr="001701FB">
        <w:rPr>
          <w:rFonts w:eastAsia="Times New Roman" w:cs="Times New Roman"/>
          <w:color w:val="000000"/>
          <w:lang w:eastAsia="el-GR"/>
        </w:rPr>
        <w:t xml:space="preserve">ναγκαστικής απαλλοτριώσεως των ακινήτων </w:t>
      </w:r>
      <w:r w:rsidR="001701FB" w:rsidRPr="001701FB">
        <w:rPr>
          <w:rFonts w:eastAsia="Times New Roman" w:cs="Times New Roman"/>
          <w:color w:val="000000"/>
          <w:lang w:eastAsia="el-GR"/>
        </w:rPr>
        <w:t>που καταλαμβάνονται από χώρους οριζόμ</w:t>
      </w:r>
      <w:r w:rsidR="001701FB" w:rsidRPr="001701FB">
        <w:rPr>
          <w:rFonts w:eastAsia="Times New Roman" w:cs="Times New Roman"/>
          <w:color w:val="000000"/>
          <w:lang w:eastAsia="el-GR"/>
        </w:rPr>
        <w:t>ε</w:t>
      </w:r>
      <w:r w:rsidR="001701FB" w:rsidRPr="001701FB">
        <w:rPr>
          <w:rFonts w:eastAsia="Times New Roman" w:cs="Times New Roman"/>
          <w:color w:val="000000"/>
          <w:lang w:eastAsia="el-GR"/>
        </w:rPr>
        <w:t>νους ως κοινόχρηστους, ΔΕΝ ΑΠΟΤΕΛΕΙ όμως την αφετηρία της προαναφερόμενης παρ</w:t>
      </w:r>
      <w:r w:rsidR="001701FB" w:rsidRPr="001701FB">
        <w:rPr>
          <w:rFonts w:eastAsia="Times New Roman" w:cs="Times New Roman"/>
          <w:color w:val="000000"/>
          <w:lang w:eastAsia="el-GR"/>
        </w:rPr>
        <w:t>α</w:t>
      </w:r>
      <w:r w:rsidR="001701FB" w:rsidRPr="001701FB">
        <w:rPr>
          <w:rFonts w:eastAsia="Times New Roman" w:cs="Times New Roman"/>
          <w:color w:val="000000"/>
          <w:lang w:eastAsia="el-GR"/>
        </w:rPr>
        <w:t>γραφής, αφού για τον προσδιορισμό της αποζημίωσης προς συντέλεση της απαλλοτριώσ</w:t>
      </w:r>
      <w:r w:rsidR="001701FB" w:rsidRPr="001701FB">
        <w:rPr>
          <w:rFonts w:eastAsia="Times New Roman" w:cs="Times New Roman"/>
          <w:color w:val="000000"/>
          <w:lang w:eastAsia="el-GR"/>
        </w:rPr>
        <w:t>ε</w:t>
      </w:r>
      <w:r w:rsidR="001701FB" w:rsidRPr="001701FB">
        <w:rPr>
          <w:rFonts w:eastAsia="Times New Roman" w:cs="Times New Roman"/>
          <w:color w:val="000000"/>
          <w:lang w:eastAsia="el-GR"/>
        </w:rPr>
        <w:t>ως πρέπει να προηγηθεί η διοικητική διαδικασία της έκδοσης της πράξης τακτοποίησης ο</w:t>
      </w:r>
      <w:r w:rsidR="001701FB" w:rsidRPr="001701FB">
        <w:rPr>
          <w:rFonts w:eastAsia="Times New Roman" w:cs="Times New Roman"/>
          <w:color w:val="000000"/>
          <w:lang w:eastAsia="el-GR"/>
        </w:rPr>
        <w:t>ι</w:t>
      </w:r>
      <w:r w:rsidR="001701FB" w:rsidRPr="001701FB">
        <w:rPr>
          <w:rFonts w:eastAsia="Times New Roman" w:cs="Times New Roman"/>
          <w:color w:val="000000"/>
          <w:lang w:eastAsia="el-GR"/>
        </w:rPr>
        <w:t>κοπέδων και αναλογισμού αποζημίωσης.</w:t>
      </w:r>
    </w:p>
    <w:p w:rsidR="001701FB" w:rsidRDefault="001701FB"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1701FB" w:rsidRDefault="008E54A0"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r>
        <w:rPr>
          <w:rFonts w:eastAsia="Times New Roman" w:cs="Times New Roman"/>
          <w:color w:val="000000"/>
          <w:lang w:eastAsia="el-GR"/>
        </w:rPr>
        <w:t>Β)</w:t>
      </w:r>
      <w:r w:rsidR="001701FB">
        <w:rPr>
          <w:rFonts w:eastAsia="Times New Roman" w:cs="Times New Roman"/>
          <w:color w:val="000000"/>
          <w:lang w:eastAsia="el-GR"/>
        </w:rPr>
        <w:t>Διάφορο είναι το ζήτημα της παραγραφής της άσκησης της διεκδικητικής αγωγής, όπου βέβαια υπόκειται ομοίως στην ίδια 20ετή παραγραφή, η οποία όμως αρχίζει από την κατ</w:t>
      </w:r>
      <w:r w:rsidR="001701FB">
        <w:rPr>
          <w:rFonts w:eastAsia="Times New Roman" w:cs="Times New Roman"/>
          <w:color w:val="000000"/>
          <w:lang w:eastAsia="el-GR"/>
        </w:rPr>
        <w:t>ά</w:t>
      </w:r>
      <w:r w:rsidR="00035781">
        <w:rPr>
          <w:rFonts w:eastAsia="Times New Roman" w:cs="Times New Roman"/>
          <w:color w:val="000000"/>
          <w:lang w:eastAsia="el-GR"/>
        </w:rPr>
        <w:t>ληψη του ακινήτου από τον «υπέ</w:t>
      </w:r>
      <w:r w:rsidR="001701FB">
        <w:rPr>
          <w:rFonts w:eastAsia="Times New Roman" w:cs="Times New Roman"/>
          <w:color w:val="000000"/>
          <w:lang w:eastAsia="el-GR"/>
        </w:rPr>
        <w:t>ρ</w:t>
      </w:r>
      <w:r w:rsidR="00035781">
        <w:rPr>
          <w:rFonts w:eastAsia="Times New Roman" w:cs="Times New Roman"/>
          <w:color w:val="000000"/>
          <w:lang w:eastAsia="el-GR"/>
        </w:rPr>
        <w:t>’ ου</w:t>
      </w:r>
      <w:r w:rsidR="001701FB">
        <w:rPr>
          <w:rFonts w:eastAsia="Times New Roman" w:cs="Times New Roman"/>
          <w:color w:val="000000"/>
          <w:lang w:eastAsia="el-GR"/>
        </w:rPr>
        <w:t>» η απαλλοτρίωση.</w:t>
      </w:r>
    </w:p>
    <w:p w:rsidR="00AF7D80" w:rsidRDefault="00AF7D80"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1701FB" w:rsidRDefault="001701FB"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620ED3" w:rsidRDefault="00620ED3"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r w:rsidRPr="001701FB">
        <w:rPr>
          <w:rFonts w:eastAsia="Times New Roman" w:cs="Times New Roman"/>
          <w:color w:val="000000"/>
          <w:lang w:eastAsia="el-GR"/>
        </w:rPr>
        <w:t>Πριν καταβληθεί</w:t>
      </w:r>
      <w:r w:rsidR="00FE62E0" w:rsidRPr="00FE62E0">
        <w:rPr>
          <w:rFonts w:eastAsia="Times New Roman" w:cs="Times New Roman"/>
          <w:color w:val="000000"/>
          <w:lang w:eastAsia="el-GR"/>
        </w:rPr>
        <w:t xml:space="preserve"> </w:t>
      </w:r>
      <w:r w:rsidRPr="001701FB">
        <w:rPr>
          <w:rFonts w:eastAsia="Times New Roman" w:cs="Times New Roman"/>
          <w:color w:val="000000"/>
          <w:lang w:eastAsia="el-GR"/>
        </w:rPr>
        <w:t xml:space="preserve"> δε η ορισθείσα οριστική ή προσωρινή αποζημίωση διατηρούνται ακέραια όλα τα δικαιώματα του ιδιοκτήτη και δεν επιτρέπεται η κατάληψη.</w:t>
      </w:r>
    </w:p>
    <w:p w:rsidR="008E54A0" w:rsidRDefault="008E54A0"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8E54A0" w:rsidRDefault="008E54A0"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r>
        <w:rPr>
          <w:rFonts w:eastAsia="Times New Roman" w:cs="Times New Roman"/>
          <w:color w:val="000000"/>
          <w:lang w:eastAsia="el-GR"/>
        </w:rPr>
        <w:t xml:space="preserve">Για τα ανωτέρω  υπό στοιχεία (Α) και (Β) προκύπτουν από την εξέταση της με αριθμό </w:t>
      </w:r>
      <w:r w:rsidRPr="00AF171A">
        <w:rPr>
          <w:rFonts w:eastAsia="Times New Roman" w:cs="Times New Roman"/>
          <w:color w:val="000000"/>
          <w:lang w:eastAsia="el-GR"/>
        </w:rPr>
        <w:t>κ</w:t>
      </w:r>
      <w:r w:rsidRPr="00AF171A">
        <w:rPr>
          <w:rFonts w:eastAsia="Times New Roman" w:cs="Times New Roman"/>
          <w:color w:val="000000"/>
          <w:lang w:eastAsia="el-GR"/>
        </w:rPr>
        <w:t>α</w:t>
      </w:r>
      <w:r w:rsidR="00D742B6">
        <w:rPr>
          <w:rFonts w:eastAsia="Times New Roman" w:cs="Times New Roman"/>
          <w:color w:val="000000"/>
          <w:lang w:eastAsia="el-GR"/>
        </w:rPr>
        <w:t>ταγγελίας  ******</w:t>
      </w:r>
      <w:r w:rsidR="00E827D0">
        <w:rPr>
          <w:rFonts w:eastAsia="Times New Roman" w:cs="Times New Roman"/>
          <w:color w:val="000000"/>
          <w:lang w:eastAsia="el-GR"/>
        </w:rPr>
        <w:t>/*****</w:t>
      </w:r>
      <w:r w:rsidRPr="00AF171A">
        <w:rPr>
          <w:rFonts w:eastAsia="Times New Roman" w:cs="Times New Roman"/>
          <w:color w:val="000000"/>
          <w:lang w:eastAsia="el-GR"/>
        </w:rPr>
        <w:t>2015, ότι η απαλλοτρίωση της εκτάσεως δεν έχει συντελεσθεί κ</w:t>
      </w:r>
      <w:r w:rsidRPr="00AF171A">
        <w:rPr>
          <w:rFonts w:eastAsia="Times New Roman" w:cs="Times New Roman"/>
          <w:color w:val="000000"/>
          <w:lang w:eastAsia="el-GR"/>
        </w:rPr>
        <w:t>α</w:t>
      </w:r>
      <w:r w:rsidRPr="00AF171A">
        <w:rPr>
          <w:rFonts w:eastAsia="Times New Roman" w:cs="Times New Roman"/>
          <w:color w:val="000000"/>
          <w:lang w:eastAsia="el-GR"/>
        </w:rPr>
        <w:t>θόσον δεν έχει κυρωθεί η υπό σύνταξη πράξη αναλογισμού αποζημιώσεως ρυμοτομούμ</w:t>
      </w:r>
      <w:r w:rsidRPr="00AF171A">
        <w:rPr>
          <w:rFonts w:eastAsia="Times New Roman" w:cs="Times New Roman"/>
          <w:color w:val="000000"/>
          <w:lang w:eastAsia="el-GR"/>
        </w:rPr>
        <w:t>ε</w:t>
      </w:r>
      <w:r w:rsidRPr="00AF171A">
        <w:rPr>
          <w:rFonts w:eastAsia="Times New Roman" w:cs="Times New Roman"/>
          <w:color w:val="000000"/>
          <w:lang w:eastAsia="el-GR"/>
        </w:rPr>
        <w:t>νων ιδι</w:t>
      </w:r>
      <w:r w:rsidR="00035781" w:rsidRPr="00AF171A">
        <w:rPr>
          <w:rFonts w:eastAsia="Times New Roman" w:cs="Times New Roman"/>
          <w:color w:val="000000"/>
          <w:lang w:eastAsia="el-GR"/>
        </w:rPr>
        <w:t>οκτησιώ</w:t>
      </w:r>
      <w:r w:rsidRPr="00AF171A">
        <w:rPr>
          <w:rFonts w:eastAsia="Times New Roman" w:cs="Times New Roman"/>
          <w:color w:val="000000"/>
          <w:lang w:eastAsia="el-GR"/>
        </w:rPr>
        <w:t>ν, που αποτελεί και απαραίτητη προϋπόθεση για να συντελεστεί η απαλλ</w:t>
      </w:r>
      <w:r w:rsidRPr="00AF171A">
        <w:rPr>
          <w:rFonts w:eastAsia="Times New Roman" w:cs="Times New Roman"/>
          <w:color w:val="000000"/>
          <w:lang w:eastAsia="el-GR"/>
        </w:rPr>
        <w:t>ο</w:t>
      </w:r>
      <w:r w:rsidRPr="00AF171A">
        <w:rPr>
          <w:rFonts w:eastAsia="Times New Roman" w:cs="Times New Roman"/>
          <w:color w:val="000000"/>
          <w:lang w:eastAsia="el-GR"/>
        </w:rPr>
        <w:t>τρίωση, όπως προκύπτει και από το με αριθμό</w:t>
      </w:r>
      <w:r w:rsidR="00035781" w:rsidRPr="00AF171A">
        <w:rPr>
          <w:rFonts w:eastAsia="Times New Roman" w:cs="Times New Roman"/>
          <w:color w:val="000000"/>
          <w:lang w:eastAsia="el-GR"/>
        </w:rPr>
        <w:t xml:space="preserve"> </w:t>
      </w:r>
      <w:r w:rsidR="00D742B6">
        <w:rPr>
          <w:rFonts w:eastAsia="Times New Roman" w:cs="Times New Roman"/>
          <w:color w:val="000000"/>
          <w:lang w:eastAsia="el-GR"/>
        </w:rPr>
        <w:t xml:space="preserve"> ********/*******</w:t>
      </w:r>
      <w:r w:rsidRPr="00AF171A">
        <w:rPr>
          <w:rFonts w:eastAsia="Times New Roman" w:cs="Times New Roman"/>
          <w:color w:val="000000"/>
          <w:lang w:eastAsia="el-GR"/>
        </w:rPr>
        <w:t>-2014 έγγραφο της Διε</w:t>
      </w:r>
      <w:r w:rsidRPr="00AF171A">
        <w:rPr>
          <w:rFonts w:eastAsia="Times New Roman" w:cs="Times New Roman"/>
          <w:color w:val="000000"/>
          <w:lang w:eastAsia="el-GR"/>
        </w:rPr>
        <w:t>ύ</w:t>
      </w:r>
      <w:r w:rsidRPr="00AF171A">
        <w:rPr>
          <w:rFonts w:eastAsia="Times New Roman" w:cs="Times New Roman"/>
          <w:color w:val="000000"/>
          <w:lang w:eastAsia="el-GR"/>
        </w:rPr>
        <w:t>θυνσης</w:t>
      </w:r>
      <w:r>
        <w:rPr>
          <w:rFonts w:eastAsia="Times New Roman" w:cs="Times New Roman"/>
          <w:color w:val="000000"/>
          <w:lang w:eastAsia="el-GR"/>
        </w:rPr>
        <w:t xml:space="preserve">  Δόμησης Τμήμα Πολεοδομικών και Χωροταξικών Εφαρμογών Δήμου Ξάνθης.  Επ</w:t>
      </w:r>
      <w:r>
        <w:rPr>
          <w:rFonts w:eastAsia="Times New Roman" w:cs="Times New Roman"/>
          <w:color w:val="000000"/>
          <w:lang w:eastAsia="el-GR"/>
        </w:rPr>
        <w:t>ί</w:t>
      </w:r>
      <w:r>
        <w:rPr>
          <w:rFonts w:eastAsia="Times New Roman" w:cs="Times New Roman"/>
          <w:color w:val="000000"/>
          <w:lang w:eastAsia="el-GR"/>
        </w:rPr>
        <w:t xml:space="preserve">σης δεν έγινε γνωστό στο Γραφείο του Συμπαραστάτη του Δημότη και της Επιχείρησης </w:t>
      </w:r>
      <w:r w:rsidR="00F60607">
        <w:rPr>
          <w:rFonts w:eastAsia="Times New Roman" w:cs="Times New Roman"/>
          <w:color w:val="000000"/>
          <w:lang w:eastAsia="el-GR"/>
        </w:rPr>
        <w:t xml:space="preserve">η χρονολογία κατάληψης του ρυμοτομούμενου ακινήτου, που να βεβαιώνεται από δημόσιο </w:t>
      </w:r>
      <w:r w:rsidR="009B0C1A">
        <w:rPr>
          <w:rFonts w:eastAsia="Times New Roman" w:cs="Times New Roman"/>
          <w:color w:val="000000"/>
          <w:lang w:eastAsia="el-GR"/>
        </w:rPr>
        <w:t xml:space="preserve">έγγραφο </w:t>
      </w:r>
      <w:r w:rsidR="008F557E">
        <w:rPr>
          <w:rFonts w:eastAsia="Times New Roman" w:cs="Times New Roman"/>
          <w:color w:val="000000"/>
          <w:lang w:eastAsia="el-GR"/>
        </w:rPr>
        <w:t>λ.χ. έ</w:t>
      </w:r>
      <w:r w:rsidR="008F557E">
        <w:rPr>
          <w:rFonts w:eastAsia="Times New Roman" w:cs="Times New Roman"/>
          <w:color w:val="000000"/>
          <w:lang w:eastAsia="el-GR"/>
        </w:rPr>
        <w:t>γ</w:t>
      </w:r>
      <w:r w:rsidR="008F557E">
        <w:rPr>
          <w:rFonts w:eastAsia="Times New Roman" w:cs="Times New Roman"/>
          <w:color w:val="000000"/>
          <w:lang w:eastAsia="el-GR"/>
        </w:rPr>
        <w:t>γραφη πρόσκληση κατά της καταγγέλλουσας ή των δικαιοπαρόχων της πο</w:t>
      </w:r>
      <w:r w:rsidR="00A071D2">
        <w:rPr>
          <w:rFonts w:eastAsia="Times New Roman" w:cs="Times New Roman"/>
          <w:color w:val="000000"/>
          <w:lang w:eastAsia="el-GR"/>
        </w:rPr>
        <w:t>υ να διατάσσει την αποβολή τους, συνεπώς το ζήτημα</w:t>
      </w:r>
      <w:r w:rsidR="009B0C1A">
        <w:rPr>
          <w:rFonts w:eastAsia="Times New Roman" w:cs="Times New Roman"/>
          <w:color w:val="000000"/>
          <w:lang w:eastAsia="el-GR"/>
        </w:rPr>
        <w:t xml:space="preserve"> παραγραφής για τις ενέργειες της κ</w:t>
      </w:r>
      <w:r w:rsidR="009B0C1A">
        <w:rPr>
          <w:rFonts w:eastAsia="Times New Roman" w:cs="Times New Roman"/>
          <w:color w:val="000000"/>
          <w:lang w:eastAsia="el-GR"/>
        </w:rPr>
        <w:t>α</w:t>
      </w:r>
      <w:r w:rsidR="009B0C1A">
        <w:rPr>
          <w:rFonts w:eastAsia="Times New Roman" w:cs="Times New Roman"/>
          <w:color w:val="000000"/>
          <w:lang w:eastAsia="el-GR"/>
        </w:rPr>
        <w:t>ταγγέλλουσας</w:t>
      </w:r>
      <w:r w:rsidR="00A071D2">
        <w:rPr>
          <w:rFonts w:eastAsia="Times New Roman" w:cs="Times New Roman"/>
          <w:color w:val="000000"/>
          <w:lang w:eastAsia="el-GR"/>
        </w:rPr>
        <w:t xml:space="preserve"> πρέπει να διερευνηθεί</w:t>
      </w:r>
      <w:r w:rsidR="009B0C1A">
        <w:rPr>
          <w:rFonts w:eastAsia="Times New Roman" w:cs="Times New Roman"/>
          <w:color w:val="000000"/>
          <w:lang w:eastAsia="el-GR"/>
        </w:rPr>
        <w:t>.</w:t>
      </w:r>
      <w:r w:rsidR="00A071D2">
        <w:rPr>
          <w:rFonts w:eastAsia="Times New Roman" w:cs="Times New Roman"/>
          <w:color w:val="000000"/>
          <w:lang w:eastAsia="el-GR"/>
        </w:rPr>
        <w:t xml:space="preserve">  Έγγραφο βέβαιης χρονολογίας αποτελεί μόνο το με αριθμό πρωτο</w:t>
      </w:r>
      <w:r w:rsidR="00D742B6">
        <w:rPr>
          <w:rFonts w:eastAsia="Times New Roman" w:cs="Times New Roman"/>
          <w:color w:val="000000"/>
          <w:lang w:eastAsia="el-GR"/>
        </w:rPr>
        <w:t>κόλλου ********/*******</w:t>
      </w:r>
      <w:r w:rsidR="00A071D2">
        <w:rPr>
          <w:rFonts w:eastAsia="Times New Roman" w:cs="Times New Roman"/>
          <w:color w:val="000000"/>
          <w:lang w:eastAsia="el-GR"/>
        </w:rPr>
        <w:t>2001 πράξη σύνταξης τακτοποίησης και αναλογ</w:t>
      </w:r>
      <w:r w:rsidR="00A071D2">
        <w:rPr>
          <w:rFonts w:eastAsia="Times New Roman" w:cs="Times New Roman"/>
          <w:color w:val="000000"/>
          <w:lang w:eastAsia="el-GR"/>
        </w:rPr>
        <w:t>ι</w:t>
      </w:r>
      <w:r w:rsidR="00A071D2">
        <w:rPr>
          <w:rFonts w:eastAsia="Times New Roman" w:cs="Times New Roman"/>
          <w:color w:val="000000"/>
          <w:lang w:eastAsia="el-GR"/>
        </w:rPr>
        <w:t xml:space="preserve">σμού του τμήματος πολεοδομίας και πολεοδομικών εφαρμογών του Δήμου Ξάνθης, η </w:t>
      </w:r>
      <w:r w:rsidR="00A071D2">
        <w:rPr>
          <w:rFonts w:eastAsia="Times New Roman" w:cs="Times New Roman"/>
          <w:color w:val="000000"/>
          <w:lang w:eastAsia="el-GR"/>
        </w:rPr>
        <w:t>ο</w:t>
      </w:r>
      <w:r w:rsidR="00A071D2">
        <w:rPr>
          <w:rFonts w:eastAsia="Times New Roman" w:cs="Times New Roman"/>
          <w:color w:val="000000"/>
          <w:lang w:eastAsia="el-GR"/>
        </w:rPr>
        <w:t>ποία (τακτοποί</w:t>
      </w:r>
      <w:r w:rsidR="00A071D2">
        <w:rPr>
          <w:rFonts w:eastAsia="Times New Roman" w:cs="Times New Roman"/>
          <w:color w:val="000000"/>
          <w:lang w:eastAsia="el-GR"/>
        </w:rPr>
        <w:t>η</w:t>
      </w:r>
      <w:r w:rsidR="00A071D2">
        <w:rPr>
          <w:rFonts w:eastAsia="Times New Roman" w:cs="Times New Roman"/>
          <w:color w:val="000000"/>
          <w:lang w:eastAsia="el-GR"/>
        </w:rPr>
        <w:t xml:space="preserve">ση) και δεν ολοκληρώθηκε. </w:t>
      </w:r>
      <w:r w:rsidR="009B0C1A">
        <w:rPr>
          <w:rFonts w:eastAsia="Times New Roman" w:cs="Times New Roman"/>
          <w:color w:val="000000"/>
          <w:lang w:eastAsia="el-GR"/>
        </w:rPr>
        <w:t xml:space="preserve"> </w:t>
      </w:r>
    </w:p>
    <w:p w:rsidR="009B0C1A" w:rsidRDefault="009B0C1A"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C96191" w:rsidRPr="001701FB" w:rsidRDefault="00C96191" w:rsidP="001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color w:val="000000"/>
          <w:lang w:eastAsia="el-GR"/>
        </w:rPr>
      </w:pPr>
    </w:p>
    <w:p w:rsidR="006C0281" w:rsidRPr="001701FB" w:rsidRDefault="006C0281" w:rsidP="001500A6">
      <w:pPr>
        <w:jc w:val="both"/>
        <w:rPr>
          <w:rFonts w:eastAsia="Times New Roman" w:cs="Times New Roman"/>
          <w:b/>
          <w:color w:val="000000"/>
          <w:lang w:eastAsia="el-GR"/>
        </w:rPr>
      </w:pPr>
      <w:r w:rsidRPr="001701FB">
        <w:rPr>
          <w:rFonts w:eastAsia="Times New Roman" w:cs="Times New Roman"/>
          <w:b/>
          <w:color w:val="000000"/>
          <w:lang w:eastAsia="el-GR"/>
        </w:rPr>
        <w:t>Νομικά ζητήματα</w:t>
      </w:r>
    </w:p>
    <w:p w:rsidR="002F2873" w:rsidRDefault="006C0281" w:rsidP="001500A6">
      <w:pPr>
        <w:jc w:val="both"/>
      </w:pPr>
      <w:r w:rsidRPr="001701FB">
        <w:rPr>
          <w:rFonts w:eastAsia="Times New Roman" w:cs="Times New Roman"/>
          <w:color w:val="000000"/>
          <w:lang w:eastAsia="el-GR"/>
        </w:rPr>
        <w:t>Σ</w:t>
      </w:r>
      <w:r w:rsidR="00022B5A" w:rsidRPr="001701FB">
        <w:rPr>
          <w:rFonts w:eastAsia="Times New Roman" w:cs="Times New Roman"/>
          <w:color w:val="000000"/>
          <w:lang w:eastAsia="el-GR"/>
        </w:rPr>
        <w:t>την</w:t>
      </w:r>
      <w:r w:rsidRPr="001701FB">
        <w:rPr>
          <w:rFonts w:eastAsia="Times New Roman" w:cs="Times New Roman"/>
          <w:color w:val="000000"/>
          <w:lang w:eastAsia="el-GR"/>
        </w:rPr>
        <w:t xml:space="preserve"> από </w:t>
      </w:r>
      <w:r w:rsidR="00D742B6">
        <w:t>*******</w:t>
      </w:r>
      <w:r w:rsidR="00E827D0">
        <w:t>/********</w:t>
      </w:r>
      <w:r w:rsidRPr="001701FB">
        <w:t xml:space="preserve">-2015 καταγγελία, </w:t>
      </w:r>
      <w:r w:rsidR="00D742B6">
        <w:t>της *************</w:t>
      </w:r>
      <w:r w:rsidRPr="001701FB">
        <w:t xml:space="preserve">, απαλλοτριώνονται  </w:t>
      </w:r>
      <w:r w:rsidRPr="001701FB">
        <w:t>α</w:t>
      </w:r>
      <w:r w:rsidRPr="001701FB">
        <w:t xml:space="preserve">ναγκαστικά λόγω ρυμοτομίας ιδιοκτησίες επί της οδού </w:t>
      </w:r>
      <w:r w:rsidR="00D742B6">
        <w:t>**********</w:t>
      </w:r>
      <w:r w:rsidRPr="001701FB">
        <w:t xml:space="preserve">στην πόλη της Ξάνθης </w:t>
      </w:r>
      <w:r w:rsidRPr="001701FB">
        <w:lastRenderedPageBreak/>
        <w:t>σύμφω</w:t>
      </w:r>
      <w:r w:rsidR="00D742B6">
        <w:t>να και με την με αριθμό ******</w:t>
      </w:r>
      <w:r w:rsidRPr="001701FB">
        <w:t>/2014 πράξη τακτοποίησης – αναλογισμού</w:t>
      </w:r>
      <w:r w:rsidR="00022B5A" w:rsidRPr="001701FB">
        <w:t>,  αποζ</w:t>
      </w:r>
      <w:r w:rsidR="00022B5A" w:rsidRPr="001701FB">
        <w:t>η</w:t>
      </w:r>
      <w:r w:rsidR="00022B5A" w:rsidRPr="001701FB">
        <w:t>μίωσης ρυμοτομούμενων ιδιοκτησιών της διεύθυνσης δόμησης τμήμα πολεοδομι</w:t>
      </w:r>
      <w:r w:rsidR="002F2873">
        <w:t>κ</w:t>
      </w:r>
      <w:r w:rsidR="00022B5A" w:rsidRPr="001701FB">
        <w:t>ών &amp; χωρ</w:t>
      </w:r>
      <w:r w:rsidR="00022B5A" w:rsidRPr="001701FB">
        <w:t>ο</w:t>
      </w:r>
      <w:r w:rsidR="00022B5A" w:rsidRPr="001701FB">
        <w:t xml:space="preserve">ταξικών εφαρμογών Δήμου Ξάνθης, </w:t>
      </w:r>
      <w:r w:rsidRPr="001701FB">
        <w:t xml:space="preserve"> </w:t>
      </w:r>
      <w:r w:rsidR="00022B5A" w:rsidRPr="001701FB">
        <w:t xml:space="preserve">με βάση το </w:t>
      </w:r>
      <w:r w:rsidRPr="001701FB">
        <w:t xml:space="preserve"> </w:t>
      </w:r>
      <w:r w:rsidR="00022B5A" w:rsidRPr="001701FB">
        <w:t>εγκεκριμένο ρυμοτομικό σχέδιο της πόλεως της Ξάνθης (</w:t>
      </w:r>
      <w:proofErr w:type="spellStart"/>
      <w:r w:rsidR="00022B5A" w:rsidRPr="001701FB">
        <w:t>απ</w:t>
      </w:r>
      <w:r w:rsidR="002F2873">
        <w:t>ο</w:t>
      </w:r>
      <w:r w:rsidR="00022B5A" w:rsidRPr="001701FB">
        <w:t>φ</w:t>
      </w:r>
      <w:proofErr w:type="spellEnd"/>
      <w:r w:rsidR="00022B5A" w:rsidRPr="001701FB">
        <w:t xml:space="preserve">. Νομάρχη </w:t>
      </w:r>
      <w:r w:rsidR="00D742B6">
        <w:t>*******</w:t>
      </w:r>
      <w:r w:rsidR="00022B5A" w:rsidRPr="001701FB">
        <w:t>/11-11-88 ΦΕΚ</w:t>
      </w:r>
      <w:r w:rsidR="00D742B6">
        <w:t>*******</w:t>
      </w:r>
      <w:r w:rsidR="00E827D0">
        <w:t>/2***</w:t>
      </w:r>
      <w:r w:rsidR="00022B5A" w:rsidRPr="001701FB">
        <w:t>88, ορθή επαν</w:t>
      </w:r>
      <w:r w:rsidR="00022B5A" w:rsidRPr="001701FB">
        <w:t>ά</w:t>
      </w:r>
      <w:r w:rsidR="00022B5A" w:rsidRPr="001701FB">
        <w:t>λη</w:t>
      </w:r>
      <w:r w:rsidR="00D742B6">
        <w:t>ψη ********</w:t>
      </w:r>
      <w:r w:rsidR="00022B5A" w:rsidRPr="001701FB">
        <w:t xml:space="preserve"> ΦΕΚ </w:t>
      </w:r>
      <w:r w:rsidR="00D742B6">
        <w:t>********</w:t>
      </w:r>
      <w:r w:rsidR="00022B5A" w:rsidRPr="001701FB">
        <w:t>/96 και για τη δημιουργία κοινόχρηστων χώρων και δρ</w:t>
      </w:r>
      <w:r w:rsidR="00022B5A" w:rsidRPr="001701FB">
        <w:t>ό</w:t>
      </w:r>
      <w:r w:rsidR="00022B5A" w:rsidRPr="001701FB">
        <w:t>μου</w:t>
      </w:r>
      <w:r w:rsidR="00916B06">
        <w:t xml:space="preserve">. </w:t>
      </w:r>
    </w:p>
    <w:p w:rsidR="006C0281" w:rsidRPr="001701FB" w:rsidRDefault="00916B06" w:rsidP="001500A6">
      <w:pPr>
        <w:jc w:val="both"/>
      </w:pPr>
      <w:r w:rsidRPr="00AF171A">
        <w:t>Συνυπόχρεοι</w:t>
      </w:r>
      <w:r>
        <w:t xml:space="preserve"> με τον οικείο Ο.Τ.Α. για</w:t>
      </w:r>
      <w:r w:rsidR="00022B5A" w:rsidRPr="001701FB">
        <w:t xml:space="preserve"> την καταβολή της αποζημιώσεως του ακινήτου που αφαιρείται, είναι</w:t>
      </w:r>
      <w:r>
        <w:t xml:space="preserve"> και</w:t>
      </w:r>
      <w:r w:rsidR="00022B5A" w:rsidRPr="001701FB">
        <w:t xml:space="preserve"> οι παρόδιοι ιδιοκτήτες γειτονικών ακινήτων, που έχουν ή αποκτούν πρόσωπο επί του κοινοχρήστου χώρου, οι οποίοι είναι και οι πράγματι επωφελούμενοι από την εφαρμογή του σχεδίου πόλεως με επαύξηση της αξίας των ακινήτων τους. </w:t>
      </w:r>
    </w:p>
    <w:p w:rsidR="008F66F7" w:rsidRPr="001701FB" w:rsidRDefault="008F66F7" w:rsidP="001500A6">
      <w:pPr>
        <w:jc w:val="both"/>
      </w:pPr>
      <w:r w:rsidRPr="001701FB">
        <w:t xml:space="preserve">Ο Δήμος δύναται να καταβάλλει αποζημιώσεις υπέρ τρίτων προκειμένου να προβεί στη διάνοιξη των κοινόχρηστων χώρων και στη διαμόρφωσή τους με την εκτέλεση όλων των απαιτούμενων έργων.  Στην περίπτωση αυτή δεν επιτρέπεται η χορήγηση οικοδομικής </w:t>
      </w:r>
      <w:r w:rsidRPr="001701FB">
        <w:t>ά</w:t>
      </w:r>
      <w:r w:rsidRPr="001701FB">
        <w:t>δειας στον υπόχρεο ιδιοκτήτη πριν βεβαιωθούν από την αρμόδια πολεοδομική υπηρεσία στο δημόσιο ταμείο οι οφειλές για αποζημίωση λόγω ρυμοτομίας και πριν να έχει καταβ</w:t>
      </w:r>
      <w:r w:rsidRPr="001701FB">
        <w:t>ά</w:t>
      </w:r>
      <w:r w:rsidRPr="001701FB">
        <w:t xml:space="preserve">λει τις δόσεις που οφείλει  </w:t>
      </w:r>
      <w:r w:rsidR="00AC24EF" w:rsidRPr="001701FB">
        <w:t>μέχρι το χρόνο χορήγησης της άδειας.</w:t>
      </w:r>
    </w:p>
    <w:p w:rsidR="00AC24EF" w:rsidRPr="001701FB" w:rsidRDefault="00AC24EF" w:rsidP="001500A6">
      <w:pPr>
        <w:jc w:val="both"/>
      </w:pPr>
      <w:r w:rsidRPr="001701FB">
        <w:t>Η δυνατότητα αυτή</w:t>
      </w:r>
      <w:r w:rsidR="00FE62E0" w:rsidRPr="00FE62E0">
        <w:t>,</w:t>
      </w:r>
      <w:r w:rsidRPr="001701FB">
        <w:t xml:space="preserve"> επιτρέπεται ύστερα από έγκριση του οικείου δημοτικού συμβουλίου σε οποιοδήποτε πρόσωπο, σύμφωνα με τα οριζόμενα στις διατάξεις του άρθρου 17 του Ν. 2508/1997. Οι παρόδιοι ιδιοκτήτες οι οποίοι σύμφωνα με τις κείμενες διατάξεις είναι υπ</w:t>
      </w:r>
      <w:r w:rsidRPr="001701FB">
        <w:t>ό</w:t>
      </w:r>
      <w:r w:rsidRPr="001701FB">
        <w:t>χρεοι για την αποζημίωση του ρυμοτομούμενου, υποχρεούνται να καταβάλλουν την απ</w:t>
      </w:r>
      <w:r w:rsidRPr="001701FB">
        <w:t>ο</w:t>
      </w:r>
      <w:r w:rsidRPr="001701FB">
        <w:t xml:space="preserve">ζημίωση που τους αναλογεί στο πρόσωπο που κατάθεσε την αποζημίωση για λογαριασμό τους. </w:t>
      </w:r>
      <w:r w:rsidR="0097146E" w:rsidRPr="001701FB">
        <w:t>Με την καταβολή αυτή θεωρείται ότι οι παρόδιοι εκπλήρωσαν τις υποχρεώσεις τους λόγω ρυμοτομίας άρθρο 17 παρ. 3 Ν. 2508/1997.</w:t>
      </w:r>
    </w:p>
    <w:p w:rsidR="0097146E" w:rsidRPr="001701FB" w:rsidRDefault="0097146E" w:rsidP="001500A6">
      <w:pPr>
        <w:jc w:val="both"/>
      </w:pPr>
      <w:r w:rsidRPr="001701FB">
        <w:t>Η πράξη τακτοποί</w:t>
      </w:r>
      <w:r w:rsidR="00FE62E0">
        <w:t xml:space="preserve">ησης – αναλογισμού συντάσσεται </w:t>
      </w:r>
      <w:r w:rsidRPr="001701FB">
        <w:t xml:space="preserve"> από την αρμόδια Υπηρεσία του </w:t>
      </w:r>
      <w:r w:rsidR="00FE62E0">
        <w:t xml:space="preserve">οικείου </w:t>
      </w:r>
      <w:r w:rsidRPr="001701FB">
        <w:t>Δήμου κ</w:t>
      </w:r>
      <w:r w:rsidR="00AF171A">
        <w:t>αι φέρει την υπογραφή του συντάξα</w:t>
      </w:r>
      <w:r w:rsidRPr="001701FB">
        <w:t>ντα υπαλλήλου και τη θεώρηση του Προϊστ</w:t>
      </w:r>
      <w:r w:rsidRPr="001701FB">
        <w:t>α</w:t>
      </w:r>
      <w:r w:rsidRPr="001701FB">
        <w:t xml:space="preserve">μένου. Είναι διοικητικές πράξεις που υπάγονται στην έγκριση του οικείου Περιφερειάρχη διαφορετικά δεν έχουν εκτελεστό χαρακτήρα. </w:t>
      </w:r>
    </w:p>
    <w:p w:rsidR="00030E24" w:rsidRPr="001701FB" w:rsidRDefault="0097146E" w:rsidP="001500A6">
      <w:pPr>
        <w:jc w:val="both"/>
      </w:pPr>
      <w:r w:rsidRPr="001701FB">
        <w:t>Από την σύνταξή της και την γνωστοποίησή της στους ενδιαφερομένους ιδιοκτήτες και φ</w:t>
      </w:r>
      <w:r w:rsidRPr="001701FB">
        <w:t>ο</w:t>
      </w:r>
      <w:r w:rsidRPr="001701FB">
        <w:t>ρείς υπάρχει στη διάθεσή τους χρονικό διάστημα δέκα (10) ημερών για τη διατύπωση ε</w:t>
      </w:r>
      <w:r w:rsidRPr="001701FB">
        <w:t>ν</w:t>
      </w:r>
      <w:r w:rsidRPr="001701FB">
        <w:t>στάσεων ενώπιον του Περιφερειάρχη δια της υπηρεσίας του Δήμου που συνέταξε την πρ</w:t>
      </w:r>
      <w:r w:rsidRPr="001701FB">
        <w:t>ά</w:t>
      </w:r>
      <w:r w:rsidRPr="001701FB">
        <w:t>ξη Ν. 3852/2010, γι’ αυτό είναι πολύ σημαντική η ορθή εφαρμογή του ρυμοτομικού σχεδ</w:t>
      </w:r>
      <w:r w:rsidRPr="001701FB">
        <w:t>ί</w:t>
      </w:r>
      <w:r w:rsidRPr="001701FB">
        <w:t>ου που αποτελεί καταλυτικό παράγοντα για την άρτια σύνταξη της πράξης τακτοποίησης και αναλογισμού, που μπορεί να γίνει αιτία ακύρωσης της.</w:t>
      </w:r>
    </w:p>
    <w:p w:rsidR="00030E24" w:rsidRPr="001701FB" w:rsidRDefault="00030E24" w:rsidP="001500A6">
      <w:pPr>
        <w:jc w:val="both"/>
      </w:pPr>
      <w:r w:rsidRPr="001701FB">
        <w:t xml:space="preserve"> </w:t>
      </w:r>
      <w:r w:rsidR="00AF05F7" w:rsidRPr="001701FB">
        <w:t xml:space="preserve">Αφού εκπνεύσει η </w:t>
      </w:r>
      <w:r w:rsidR="00E80598" w:rsidRPr="001701FB">
        <w:t>δεκαήμερη</w:t>
      </w:r>
      <w:r w:rsidRPr="001701FB">
        <w:t xml:space="preserve"> (10)</w:t>
      </w:r>
      <w:r w:rsidR="00AF05F7" w:rsidRPr="001701FB">
        <w:t xml:space="preserve"> </w:t>
      </w:r>
      <w:r w:rsidR="00E80598" w:rsidRPr="001701FB">
        <w:t>προθεσμία</w:t>
      </w:r>
      <w:r w:rsidR="00AF05F7" w:rsidRPr="001701FB">
        <w:t xml:space="preserve"> υποβολής ενστάσεων, η αρµόδια Υπηρεσία του ∆ήµου τις συλλέγει και τις επεξεργάζεται και στη συνέχεια</w:t>
      </w:r>
      <w:r w:rsidR="00E80598">
        <w:t xml:space="preserve"> τις</w:t>
      </w:r>
      <w:r w:rsidR="00AF05F7" w:rsidRPr="001701FB">
        <w:t xml:space="preserve"> διαβιβάζει στο αρµόδιο Τµήµα της Περιφέρειας ώστε να είναι δυνατή η έκδοση της απαραίτητης απόφασης. Ακ</w:t>
      </w:r>
      <w:r w:rsidR="00AF05F7" w:rsidRPr="001701FB">
        <w:t>ο</w:t>
      </w:r>
      <w:r w:rsidR="00AF05F7" w:rsidRPr="001701FB">
        <w:t>λούθως ο Περιφερειάρχης, ο οποίος είναι ο αποκλειστικός αρµόδιος για την έγκριση ή ακ</w:t>
      </w:r>
      <w:r w:rsidR="00AF05F7" w:rsidRPr="001701FB">
        <w:t>ύ</w:t>
      </w:r>
      <w:r w:rsidR="00AF05F7" w:rsidRPr="001701FB">
        <w:t>ρωση µιας πράξης, αποφασίζει σύµφωνα µε τα παρακά</w:t>
      </w:r>
      <w:r w:rsidRPr="001701FB">
        <w:t xml:space="preserve">τω: </w:t>
      </w:r>
    </w:p>
    <w:p w:rsidR="00030E24" w:rsidRPr="001701FB" w:rsidRDefault="00FE62E0" w:rsidP="001500A6">
      <w:pPr>
        <w:jc w:val="both"/>
      </w:pPr>
      <w:r>
        <w:t>_</w:t>
      </w:r>
      <w:r w:rsidR="00AF05F7" w:rsidRPr="001701FB">
        <w:t xml:space="preserve"> εφόσον απορρίπτονται οι υποβληθείσες ενστάσεις, εγκρί</w:t>
      </w:r>
      <w:r w:rsidR="00030E24" w:rsidRPr="001701FB">
        <w:t xml:space="preserve">νει την πράξη όπως συντάχθηκε,  </w:t>
      </w:r>
    </w:p>
    <w:p w:rsidR="00030E24" w:rsidRPr="001701FB" w:rsidRDefault="00FE62E0" w:rsidP="001500A6">
      <w:pPr>
        <w:jc w:val="both"/>
      </w:pPr>
      <w:r>
        <w:lastRenderedPageBreak/>
        <w:t>_</w:t>
      </w:r>
      <w:r w:rsidR="00AF05F7" w:rsidRPr="001701FB">
        <w:t>εφόσον κάποιες ή όλες οι ενστάσεις γίνονται αποδεκτές και εφόσον αυτές επηρεάζουν µόνο µερικά σηµεία, εγκρίνει εν µέρει την πράξη, όπως συν</w:t>
      </w:r>
      <w:r w:rsidR="00E80598">
        <w:t>τάχθηκε, ακυρώνει ορισµένα σημεία</w:t>
      </w:r>
      <w:r w:rsidR="00AF05F7" w:rsidRPr="001701FB">
        <w:t xml:space="preserve"> της και παραγγέλλει την ανασύνταξή τ</w:t>
      </w:r>
      <w:r w:rsidR="00030E24" w:rsidRPr="001701FB">
        <w:t xml:space="preserve">ης όσον αφορά τα σηµεία αυτά, </w:t>
      </w:r>
    </w:p>
    <w:p w:rsidR="00030E24" w:rsidRPr="001701FB" w:rsidRDefault="00FE62E0" w:rsidP="001500A6">
      <w:pPr>
        <w:jc w:val="both"/>
      </w:pPr>
      <w:r>
        <w:t>_</w:t>
      </w:r>
      <w:r w:rsidR="00AF05F7" w:rsidRPr="001701FB">
        <w:t xml:space="preserve"> εφόσον κάποιες ή όλες οι ενστάσεις γίνονται αποδεκτές και εφόσον αυτές επηρεάζουν την πράξη στο σύνολό της, ακυρώνει την πράξη και παραγγέλλει την ανασύνταξή της. </w:t>
      </w:r>
    </w:p>
    <w:p w:rsidR="00030E24" w:rsidRPr="001701FB" w:rsidRDefault="00AF05F7" w:rsidP="001500A6">
      <w:pPr>
        <w:jc w:val="both"/>
      </w:pPr>
      <w:r w:rsidRPr="001701FB">
        <w:t>Η απόφαση του Π</w:t>
      </w:r>
      <w:r w:rsidR="00E80598">
        <w:t>εριφερειάρχη αναρτάται στη «διαύ</w:t>
      </w:r>
      <w:r w:rsidR="00E80598" w:rsidRPr="001701FB">
        <w:t>γεια</w:t>
      </w:r>
      <w:r w:rsidRPr="001701FB">
        <w:t xml:space="preserve">» και στη συνέχεια διαβιβάζεται στην αρµόδια Υπηρεσία του ∆ήµου που τη συνέταξε για να µεριµνήσει για την κοινοποίησή της στους </w:t>
      </w:r>
      <w:r w:rsidR="00461727" w:rsidRPr="001701FB">
        <w:t>ενδιαφερόμενους</w:t>
      </w:r>
      <w:r w:rsidRPr="001701FB">
        <w:t xml:space="preserve"> ιδιοκτήτες.</w:t>
      </w:r>
    </w:p>
    <w:p w:rsidR="00030E24" w:rsidRPr="001701FB" w:rsidRDefault="00AF05F7" w:rsidP="001500A6">
      <w:pPr>
        <w:jc w:val="both"/>
      </w:pPr>
      <w:r w:rsidRPr="001701FB">
        <w:t xml:space="preserve"> Με την απόφαση και το διαβιβαστικό της, οι ιδιοκτήτες </w:t>
      </w:r>
      <w:r w:rsidR="00461727" w:rsidRPr="001701FB">
        <w:t>ενημερώνονται</w:t>
      </w:r>
      <w:r w:rsidRPr="001701FB">
        <w:t xml:space="preserve"> επίσης για τη δ</w:t>
      </w:r>
      <w:r w:rsidRPr="001701FB">
        <w:t>υ</w:t>
      </w:r>
      <w:r w:rsidRPr="001701FB">
        <w:t xml:space="preserve">νατότητα άσκησης </w:t>
      </w:r>
      <w:r w:rsidR="00A37AB1">
        <w:t xml:space="preserve"> </w:t>
      </w:r>
      <w:r w:rsidRPr="001701FB">
        <w:t>προσφυγών, εγγράφως, για λόγους</w:t>
      </w:r>
      <w:r w:rsidR="00A37AB1">
        <w:t xml:space="preserve"> </w:t>
      </w:r>
      <w:r w:rsidRPr="001701FB">
        <w:t xml:space="preserve"> νοµιµότητας</w:t>
      </w:r>
      <w:r w:rsidR="00A37AB1">
        <w:t xml:space="preserve"> </w:t>
      </w:r>
      <w:r w:rsidRPr="001701FB">
        <w:t xml:space="preserve"> σύµφωνα µε τις δι</w:t>
      </w:r>
      <w:r w:rsidRPr="001701FB">
        <w:t>α</w:t>
      </w:r>
      <w:r w:rsidRPr="001701FB">
        <w:t xml:space="preserve">τάξεις της παραγράφου 1α του άρθρου 227 και της παραγράφου 1 του άρθρου 238 του Ν. 3852/2010 (ΦΕΚ 87/Α/07-06-2010), ενώπιον του Γενικού </w:t>
      </w:r>
      <w:r w:rsidR="00461727" w:rsidRPr="001701FB">
        <w:t>Γραμματέα</w:t>
      </w:r>
      <w:r w:rsidRPr="001701FB">
        <w:t xml:space="preserve"> της οικείας </w:t>
      </w:r>
      <w:r w:rsidR="00461727" w:rsidRPr="001701FB">
        <w:t>Αποκ</w:t>
      </w:r>
      <w:r w:rsidR="00461727" w:rsidRPr="001701FB">
        <w:t>ε</w:t>
      </w:r>
      <w:r w:rsidR="00461727" w:rsidRPr="001701FB">
        <w:t>ντρωμένης</w:t>
      </w:r>
      <w:r w:rsidRPr="001701FB">
        <w:t xml:space="preserve"> ∆ιοίκησης διά της Περιφέρειας εντός </w:t>
      </w:r>
      <w:r w:rsidR="00461727" w:rsidRPr="001701FB">
        <w:t>διαστήματος</w:t>
      </w:r>
      <w:r w:rsidRPr="001701FB">
        <w:t xml:space="preserve"> δεκαπέντε (15) ηµερών. </w:t>
      </w:r>
    </w:p>
    <w:p w:rsidR="00030E24" w:rsidRPr="001701FB" w:rsidRDefault="00AF05F7" w:rsidP="001500A6">
      <w:pPr>
        <w:jc w:val="both"/>
      </w:pPr>
      <w:r w:rsidRPr="001701FB">
        <w:t>Αντίστοιχα, και στη διαδικασία έκδοσης της απόφασης του Περιφερειάρχη, το αρµόδιο Τµήµα της Περιφέρειας συλλέγει και επεξεργάζεται τις προσφυγές και διατυπώνει τις απ</w:t>
      </w:r>
      <w:r w:rsidRPr="001701FB">
        <w:t>ό</w:t>
      </w:r>
      <w:r w:rsidRPr="001701FB">
        <w:t xml:space="preserve">ψεις του. Μάλιστα στη διαδικασία καλείται να </w:t>
      </w:r>
      <w:r w:rsidR="00461727" w:rsidRPr="001701FB">
        <w:t>συμμετάσχει</w:t>
      </w:r>
      <w:r w:rsidRPr="001701FB">
        <w:t xml:space="preserve"> και ο ∆ήµος, δια της Υπηρεσίας που συνέταξε την πράξη, και καλείται να εκφράσει τις απόψεις του και να τις γνωστοποι</w:t>
      </w:r>
      <w:r w:rsidRPr="001701FB">
        <w:t>ή</w:t>
      </w:r>
      <w:r w:rsidRPr="001701FB">
        <w:t xml:space="preserve">σει στην </w:t>
      </w:r>
      <w:r w:rsidR="00461727" w:rsidRPr="001701FB">
        <w:t>Αποκεντρωμένη</w:t>
      </w:r>
      <w:r w:rsidRPr="001701FB">
        <w:t xml:space="preserve"> ∆ιοίκηση µαζί µε τα στοιχεία της πράξης που τηρεί στο Αρχείο του.</w:t>
      </w:r>
    </w:p>
    <w:p w:rsidR="00030E24" w:rsidRPr="001701FB" w:rsidRDefault="00AF05F7" w:rsidP="001500A6">
      <w:pPr>
        <w:jc w:val="both"/>
      </w:pPr>
      <w:r w:rsidRPr="001701FB">
        <w:t xml:space="preserve"> Ο Γενικός Γραµµατέας της </w:t>
      </w:r>
      <w:r w:rsidR="00461727" w:rsidRPr="001701FB">
        <w:t>Αποκεντρωμένης</w:t>
      </w:r>
      <w:r w:rsidRPr="001701FB">
        <w:t xml:space="preserve"> ∆ιοίκησης εκδίδει τελικά την απόφαση κρίσης των προσφυγών τις οποίες µπορεί να αποδέχεται ή να απορρίπτει, εν όλω ή εν µέρει και αντίστοιχα να διατηρεί σε ισχύ την απόφαση του Περιφερειάρχη ή να την ακυρώνει µε </w:t>
      </w:r>
      <w:r w:rsidRPr="001701FB">
        <w:t>α</w:t>
      </w:r>
      <w:r w:rsidRPr="001701FB">
        <w:t xml:space="preserve">νάλογες συνέπειες και για την ίδια την πράξη και την ισχύ της. </w:t>
      </w:r>
    </w:p>
    <w:p w:rsidR="00030E24" w:rsidRPr="00A37AB1" w:rsidRDefault="00461727" w:rsidP="001500A6">
      <w:pPr>
        <w:jc w:val="both"/>
      </w:pPr>
      <w:r w:rsidRPr="00A37AB1">
        <w:t>Σημειώνεται</w:t>
      </w:r>
      <w:r w:rsidR="00AF05F7" w:rsidRPr="00A37AB1">
        <w:t xml:space="preserve"> ότι από τη γνωστοποίηση της προσφυγής στην </w:t>
      </w:r>
      <w:r w:rsidRPr="00A37AB1">
        <w:t>Αποκεντρωμένη</w:t>
      </w:r>
      <w:r w:rsidR="00AF05F7" w:rsidRPr="00A37AB1">
        <w:t xml:space="preserve"> ∆ιοίκηση </w:t>
      </w:r>
      <w:r w:rsidR="00AF05F7" w:rsidRPr="00A37AB1">
        <w:t>υ</w:t>
      </w:r>
      <w:r w:rsidR="00AF05F7" w:rsidRPr="00A37AB1">
        <w:t xml:space="preserve">πάρχει ένα µέγιστο διάστηµα εξήντα (60) ηµερών για την κρίση της. </w:t>
      </w:r>
    </w:p>
    <w:p w:rsidR="00030E24" w:rsidRDefault="00AF05F7" w:rsidP="001500A6">
      <w:pPr>
        <w:jc w:val="both"/>
      </w:pPr>
      <w:r w:rsidRPr="00A37AB1">
        <w:t xml:space="preserve">Μετά την παρέλευση του </w:t>
      </w:r>
      <w:r w:rsidR="00461727" w:rsidRPr="00A37AB1">
        <w:t>διαστήματος</w:t>
      </w:r>
      <w:r w:rsidRPr="00A37AB1">
        <w:t xml:space="preserve">, η µη έκδοση απόφασης του Γενικού </w:t>
      </w:r>
      <w:r w:rsidR="00461727" w:rsidRPr="00A37AB1">
        <w:t>Γραμματέα</w:t>
      </w:r>
      <w:r w:rsidRPr="00A37AB1">
        <w:t xml:space="preserve"> της </w:t>
      </w:r>
      <w:r w:rsidR="00461727" w:rsidRPr="00A37AB1">
        <w:t>Αποκεντρωμένης</w:t>
      </w:r>
      <w:r w:rsidRPr="00A37AB1">
        <w:t xml:space="preserve"> ∆ιοίκησης, </w:t>
      </w:r>
      <w:r w:rsidR="00461727" w:rsidRPr="00A37AB1">
        <w:t>διαλαμβάνεται</w:t>
      </w:r>
      <w:r w:rsidRPr="00A37AB1">
        <w:t xml:space="preserve"> ως σιωπηρή άρνηση κατά της υποβληθείσας προσφυγής. </w:t>
      </w:r>
    </w:p>
    <w:p w:rsidR="009B0C1A" w:rsidRDefault="009B0C1A" w:rsidP="001500A6">
      <w:pPr>
        <w:jc w:val="both"/>
      </w:pPr>
    </w:p>
    <w:p w:rsidR="00AF7D80" w:rsidRDefault="009B0C1A" w:rsidP="001500A6">
      <w:pPr>
        <w:jc w:val="both"/>
      </w:pPr>
      <w:r>
        <w:t xml:space="preserve">Σε απάντηση του με αριθμού πρωτοκόλλου </w:t>
      </w:r>
      <w:r w:rsidR="00D742B6">
        <w:t>********/</w:t>
      </w:r>
      <w:r>
        <w:t>-2015 εγγράφου της συμπαραστάτη του Δημότη και της Επιχείρησης</w:t>
      </w:r>
      <w:r w:rsidR="009D710A">
        <w:t xml:space="preserve"> του Δήμου Ξάνθης, </w:t>
      </w:r>
      <w:r>
        <w:t xml:space="preserve"> προς την </w:t>
      </w:r>
      <w:r w:rsidR="00D742B6">
        <w:t xml:space="preserve">Διεύθυνση Δόμησης , για να πληροφορηθεί </w:t>
      </w:r>
      <w:r w:rsidR="009D710A">
        <w:t>: ε</w:t>
      </w:r>
      <w:r w:rsidR="00D742B6">
        <w:t>πί της με αριθμό πρωτοκόλλου ****/*****</w:t>
      </w:r>
      <w:r w:rsidR="00AF7D80">
        <w:t xml:space="preserve"> πράξεως τακτοποίησης και αναλογισμού αποζημίωσης ρυμοτομούμενων ιδιοκτησιών επί της οδού </w:t>
      </w:r>
      <w:r w:rsidR="00D742B6">
        <w:t>*******</w:t>
      </w:r>
      <w:r>
        <w:t xml:space="preserve"> στην πόλη της Ξάνθης, </w:t>
      </w:r>
      <w:r w:rsidR="009D710A">
        <w:t xml:space="preserve">έχουν </w:t>
      </w:r>
      <w:r w:rsidR="009D710A">
        <w:t>α</w:t>
      </w:r>
      <w:r w:rsidR="009D710A">
        <w:t>σκηθεί, ενστάσεις.</w:t>
      </w:r>
    </w:p>
    <w:p w:rsidR="009D710A" w:rsidRDefault="009D710A" w:rsidP="001500A6">
      <w:pPr>
        <w:jc w:val="both"/>
      </w:pPr>
      <w:r>
        <w:t>Η Διεύθυνση Δόμησης Δήμου Ξάνθης ανταποκρινόμενη τάχιστα δυνάμει του με αριθμό πρω</w:t>
      </w:r>
      <w:r w:rsidR="00D742B6">
        <w:t>τοκόλλου *******/********</w:t>
      </w:r>
      <w:r w:rsidR="000B12FC">
        <w:t xml:space="preserve">2015 εγγράφου </w:t>
      </w:r>
      <w:r>
        <w:t xml:space="preserve"> της απέστειλε στο γραφείο του Συμπ</w:t>
      </w:r>
      <w:r>
        <w:t>α</w:t>
      </w:r>
      <w:r>
        <w:t>ραστάτη του Δημότη και της Επιχείρησης, τα σχετικά στοιχεία, προς διευκόλυνση της δι</w:t>
      </w:r>
      <w:r>
        <w:t>α</w:t>
      </w:r>
      <w:r>
        <w:t>μεσολάβησης, από τα οποία προκύπτει ότι : κατά της</w:t>
      </w:r>
      <w:r w:rsidR="00D742B6">
        <w:t xml:space="preserve"> ανωτέρω με αριθμό πρωτοκόλλου </w:t>
      </w:r>
      <w:r w:rsidR="00D742B6">
        <w:lastRenderedPageBreak/>
        <w:t>*****/*****</w:t>
      </w:r>
      <w:r>
        <w:t xml:space="preserve"> πράξεως τακτοποίησης και αναλογισμού αποζημίωσης ρυμοτομούμενων ιδ</w:t>
      </w:r>
      <w:r>
        <w:t>ι</w:t>
      </w:r>
      <w:r>
        <w:t>οκτησιών,  έχουν ασκηθεί</w:t>
      </w:r>
      <w:r w:rsidR="00461727">
        <w:t xml:space="preserve"> </w:t>
      </w:r>
      <w:r w:rsidR="00461727" w:rsidRPr="00D92274">
        <w:t>εμπρόθεσμα,</w:t>
      </w:r>
      <w:r>
        <w:t xml:space="preserve"> ενστάσεις οι οποίες δεν έχουν έως τώρα κριθεί</w:t>
      </w:r>
      <w:r w:rsidR="00E27D31">
        <w:t xml:space="preserve">, </w:t>
      </w:r>
      <w:r w:rsidR="00E27D31">
        <w:t>ό</w:t>
      </w:r>
      <w:r w:rsidR="00E27D31">
        <w:t>πως προκύπτει από τα στοιχεία που προσκομίστηκαν στο γραφείο του συμπαραστάτη του δημότη και της επ</w:t>
      </w:r>
      <w:r w:rsidR="00E27D31">
        <w:t>ι</w:t>
      </w:r>
      <w:r w:rsidR="00E27D31">
        <w:t>χείρησης του Δήμου Ξάνθης τόσο από την καταγγέλλουσα όσο και από τις υπηρεσίες προς τις οποίες απευθύνεται η διαμεσολάβηση</w:t>
      </w:r>
      <w:r>
        <w:t xml:space="preserve">. </w:t>
      </w:r>
    </w:p>
    <w:p w:rsidR="00461727" w:rsidRDefault="00461727" w:rsidP="001500A6">
      <w:pPr>
        <w:jc w:val="both"/>
      </w:pPr>
    </w:p>
    <w:p w:rsidR="00461727" w:rsidRDefault="00461727" w:rsidP="001500A6">
      <w:pPr>
        <w:jc w:val="both"/>
      </w:pPr>
      <w:r>
        <w:t xml:space="preserve"> </w:t>
      </w:r>
      <w:r w:rsidR="0025365D">
        <w:t>Η καταγγέλλουσα θα πρέπει να αποδείξει, προσκομίζοντας νόμιμους τίτλους την έλλειψη άμεσου ή ενδεχόμενου δόλου για την δημιουργία νομικού ελαττώματος από την κήρυξη της αναγκαστικής απαλλοτρίωσης, διαφορετικά εάν δεν γνώριζε το ελάττωμα</w:t>
      </w:r>
      <w:r w:rsidR="00E27D31">
        <w:t>, πριν τις δι</w:t>
      </w:r>
      <w:r w:rsidR="00E27D31">
        <w:t>α</w:t>
      </w:r>
      <w:r w:rsidR="00E27D31">
        <w:t>ληφθείσες μεταβιβάσεις (αγοραπωλησίες)</w:t>
      </w:r>
      <w:r w:rsidR="0025365D">
        <w:t xml:space="preserve"> δεν υφίσταται ευθύνη</w:t>
      </w:r>
      <w:r w:rsidR="000B12FC">
        <w:t>.</w:t>
      </w:r>
      <w:r w:rsidR="0025365D">
        <w:t xml:space="preserve"> </w:t>
      </w:r>
      <w:r w:rsidR="000B12FC">
        <w:t xml:space="preserve"> Γ</w:t>
      </w:r>
      <w:r w:rsidR="0025365D">
        <w:t>ια την  υπόθεση έχει άμεση αιτιώδη συνάφεια η κρ</w:t>
      </w:r>
      <w:r w:rsidR="00FA0E1E">
        <w:t xml:space="preserve">ίση επί των ανωτέρω αναφερομένων ενστάσεων. </w:t>
      </w:r>
    </w:p>
    <w:p w:rsidR="00FA0E1E" w:rsidRDefault="00FA0E1E" w:rsidP="001500A6">
      <w:pPr>
        <w:jc w:val="both"/>
      </w:pPr>
    </w:p>
    <w:p w:rsidR="00FA0E1E" w:rsidRDefault="00FA0E1E" w:rsidP="001500A6">
      <w:pPr>
        <w:jc w:val="both"/>
        <w:rPr>
          <w:b/>
        </w:rPr>
      </w:pPr>
      <w:r>
        <w:rPr>
          <w:b/>
        </w:rPr>
        <w:t>Πραγματική κατάσταση</w:t>
      </w:r>
    </w:p>
    <w:p w:rsidR="00FA0E1E" w:rsidRDefault="00FA0E1E" w:rsidP="001500A6">
      <w:pPr>
        <w:jc w:val="both"/>
      </w:pPr>
      <w:r>
        <w:t>Χρόνος συντέλεσης της αναγκαστικής απαλλοτρίωσης είναι ο χρόνος καταβολής της αποζ</w:t>
      </w:r>
      <w:r>
        <w:t>η</w:t>
      </w:r>
      <w:r>
        <w:t xml:space="preserve">μίωσης κατά τα εκτεθέντα στον </w:t>
      </w:r>
      <w:r w:rsidR="002C5189">
        <w:t>ν. 2882/2001 όπως τροποποιήθηκε και ισχύει έως σήμερα, γεγονός το οποίο δεν έχει συντελεσθεί.</w:t>
      </w:r>
    </w:p>
    <w:p w:rsidR="002C5189" w:rsidRDefault="002C5189" w:rsidP="001500A6">
      <w:pPr>
        <w:jc w:val="both"/>
      </w:pPr>
      <w:r>
        <w:t xml:space="preserve">Πάρα ταύτα ο υπέρ’ ου η απαλλοτρίωση </w:t>
      </w:r>
      <w:r w:rsidRPr="00E827D0">
        <w:t>έχει καταλάβει</w:t>
      </w:r>
      <w:r>
        <w:t xml:space="preserve"> το </w:t>
      </w:r>
      <w:r w:rsidR="00E27D31">
        <w:t>απαλλοτριωμένο</w:t>
      </w:r>
      <w:r>
        <w:t xml:space="preserve"> ακίνητο ασκ</w:t>
      </w:r>
      <w:r>
        <w:t>ώ</w:t>
      </w:r>
      <w:r>
        <w:t>ντας εξουσίαση επ’ αυτού με υλικές πράξεις στο χώρο που απαλλοτριώθηκε και συγκεκρ</w:t>
      </w:r>
      <w:r>
        <w:t>ι</w:t>
      </w:r>
      <w:r>
        <w:t>μένα έχουν ολοκληρωθεί όλες οι εργασίες και η δημιουργία των κοινόχρηστων χώρων και παρόδιου δρόμου.</w:t>
      </w:r>
    </w:p>
    <w:p w:rsidR="002C5189" w:rsidRDefault="002C5189" w:rsidP="001500A6">
      <w:pPr>
        <w:jc w:val="both"/>
      </w:pPr>
      <w:r>
        <w:t>Πλην όμως η τοιαύτη κατάληψη του απαλλοτριωθέντος πριν από την καταβολή της αποζ</w:t>
      </w:r>
      <w:r>
        <w:t>η</w:t>
      </w:r>
      <w:r>
        <w:t>μίωσης η οποία δέον να σημειωθεί ότι δεν έχει ακόμη ορισθεί, είναι παράνομη αφού μέχρι της συντέλεσης της απαλλοτρίωσης, το δικαίωμα του ιδιοκτήτη και εν προκειμένω της κ</w:t>
      </w:r>
      <w:r>
        <w:t>α</w:t>
      </w:r>
      <w:r>
        <w:t xml:space="preserve">ταγγέλλουσας εξακολουθεί να είναι εμπράγματο, μη τρεπομένου </w:t>
      </w:r>
      <w:r w:rsidR="008F557E">
        <w:t xml:space="preserve">αυτού,  </w:t>
      </w:r>
      <w:r>
        <w:t>σε ενοχική αξί</w:t>
      </w:r>
      <w:r>
        <w:t>ω</w:t>
      </w:r>
      <w:r>
        <w:t>ση και εξακολουθεί να έχει ακέραιες τις προσήκουσες στον κύριο νόμιμες εξουσίες νομή και απόλαυσης κάθε είδους ωφέλειας που παράγεται από το ακίνητο. Πλην όμως εξ αιτίας της διαμορφωμένης πραγματικής κατάστασης αυτό καθίσταται αδύνατο για τον κύριο του απαλλοτριωθέντος.  Τα ανωτέρω ισχύουν υπό την αίρεση της οριστικής κρίσεως των ενστ</w:t>
      </w:r>
      <w:r>
        <w:t>ά</w:t>
      </w:r>
      <w:r>
        <w:t xml:space="preserve">σεων που έχουν υποβληθεί ενώπιον του κ. Περιφερειάρχη. </w:t>
      </w:r>
    </w:p>
    <w:p w:rsidR="00EA0B6C" w:rsidRDefault="00EA0B6C" w:rsidP="001500A6">
      <w:pPr>
        <w:jc w:val="both"/>
      </w:pPr>
    </w:p>
    <w:p w:rsidR="00EA0B6C" w:rsidRDefault="00EA0B6C" w:rsidP="001500A6">
      <w:pPr>
        <w:jc w:val="both"/>
      </w:pPr>
      <w:r>
        <w:rPr>
          <w:b/>
        </w:rPr>
        <w:t>Περαιτέρω</w:t>
      </w:r>
    </w:p>
    <w:p w:rsidR="00A4291D" w:rsidRDefault="00EA0B6C" w:rsidP="001500A6">
      <w:pPr>
        <w:jc w:val="both"/>
      </w:pPr>
      <w:r>
        <w:t>Το άρθρο 76 παρ. 2 του Ν. 4146/2013 αντικαθιστά την παρ. 1 του άρθρου 2 του Ν. 2882/2001 οπότε σε περίπτωση δυνητικής εξαγοράς ακιν</w:t>
      </w:r>
      <w:r w:rsidR="00A4291D">
        <w:t xml:space="preserve">ήτου, καθίσταται υποχρεωτικό στάδιο της διαδικασίας πριν από την κήρυξη της απαλλοτρίωσης </w:t>
      </w:r>
      <w:r w:rsidR="0061119F">
        <w:t xml:space="preserve">η δημόσια πρόσκληση του Δημοσίου </w:t>
      </w:r>
      <w:r w:rsidR="00A4291D">
        <w:t xml:space="preserve"> προς τον καθ’ ου η απαλλοτρίωση ιδιοκτήτη να προσκομίσει τους τίτλους ιδι</w:t>
      </w:r>
      <w:r w:rsidR="00A4291D">
        <w:t>ο</w:t>
      </w:r>
      <w:r w:rsidR="00A4291D">
        <w:t xml:space="preserve">κτησίας του και να συναινέσει στην εξαγορά. </w:t>
      </w:r>
    </w:p>
    <w:p w:rsidR="00A4291D" w:rsidRDefault="00A4291D" w:rsidP="001500A6">
      <w:pPr>
        <w:jc w:val="both"/>
      </w:pPr>
      <w:r>
        <w:t>Κατά αναλογ</w:t>
      </w:r>
      <w:r w:rsidR="00731FA1">
        <w:t>ική εφαρμογή των ανωτέρω διατάξεων νόμου σε συνδυασμό και με το άρθρο 33  παρ. 1</w:t>
      </w:r>
      <w:r w:rsidR="0004543E">
        <w:t xml:space="preserve">,  2 </w:t>
      </w:r>
      <w:proofErr w:type="spellStart"/>
      <w:r w:rsidR="0004543E">
        <w:t>εδ</w:t>
      </w:r>
      <w:proofErr w:type="spellEnd"/>
      <w:r w:rsidR="0004543E">
        <w:t xml:space="preserve">. </w:t>
      </w:r>
      <w:proofErr w:type="spellStart"/>
      <w:r w:rsidR="0004543E">
        <w:t>α,β,γ</w:t>
      </w:r>
      <w:proofErr w:type="spellEnd"/>
      <w:r w:rsidR="0004543E">
        <w:t>, 3, 4, 5 του άρθρου 33</w:t>
      </w:r>
      <w:r w:rsidR="00731FA1">
        <w:t xml:space="preserve"> του Ν. 4067/2012</w:t>
      </w:r>
      <w:r>
        <w:t>,</w:t>
      </w:r>
      <w:r w:rsidR="0004543E">
        <w:t xml:space="preserve"> και άρθρου 3 παρ. 2 του Ν. </w:t>
      </w:r>
      <w:r w:rsidR="0004543E">
        <w:lastRenderedPageBreak/>
        <w:t>4315/2014</w:t>
      </w:r>
      <w:r>
        <w:t xml:space="preserve"> και δεδομένης της </w:t>
      </w:r>
      <w:r>
        <w:rPr>
          <w:lang w:val="en-US"/>
        </w:rPr>
        <w:t>de</w:t>
      </w:r>
      <w:r w:rsidRPr="00A4291D">
        <w:t xml:space="preserve"> </w:t>
      </w:r>
      <w:r>
        <w:rPr>
          <w:lang w:val="en-US"/>
        </w:rPr>
        <w:t>facto</w:t>
      </w:r>
      <w:r>
        <w:t xml:space="preserve"> διαμορφωμένης κατάστασης, </w:t>
      </w:r>
      <w:r>
        <w:rPr>
          <w:lang w:val="en-US"/>
        </w:rPr>
        <w:t>in</w:t>
      </w:r>
      <w:r w:rsidRPr="00A4291D">
        <w:t xml:space="preserve"> </w:t>
      </w:r>
      <w:proofErr w:type="spellStart"/>
      <w:r>
        <w:rPr>
          <w:lang w:val="en-US"/>
        </w:rPr>
        <w:t>concreto</w:t>
      </w:r>
      <w:proofErr w:type="spellEnd"/>
      <w:r w:rsidRPr="00A4291D">
        <w:t xml:space="preserve"> </w:t>
      </w:r>
      <w:r>
        <w:t xml:space="preserve"> υπό την αίρεση της οριστικής εκδίκασης των ενστάσεων που έχουν κατατεθεί, δύναται με λιγότερο επαχθή τρόπο να αποκτηθεί η κυριότητα του </w:t>
      </w:r>
      <w:r w:rsidR="0061119F">
        <w:t>απαλλοτριωμένου</w:t>
      </w:r>
      <w:r>
        <w:t xml:space="preserve"> ακινήτου</w:t>
      </w:r>
      <w:r w:rsidR="0061119F">
        <w:t xml:space="preserve"> από τον οικείο Ο.Τ.Α.,</w:t>
      </w:r>
      <w:r>
        <w:t xml:space="preserve"> για την κάλυψη των αναγκών της δημόσιας ωφέλειας. </w:t>
      </w:r>
    </w:p>
    <w:p w:rsidR="0004543E" w:rsidRDefault="0004543E" w:rsidP="001500A6">
      <w:pPr>
        <w:jc w:val="both"/>
      </w:pPr>
      <w:r>
        <w:t>Ο Δήμος Ξάνθης</w:t>
      </w:r>
      <w:r w:rsidR="00E25E22" w:rsidRPr="00E25E22">
        <w:t xml:space="preserve"> </w:t>
      </w:r>
      <w:r w:rsidR="00E25E22">
        <w:t>εσφαλμένα αναρτήθηκε</w:t>
      </w:r>
      <w:r>
        <w:t xml:space="preserve"> στο</w:t>
      </w:r>
      <w:r w:rsidR="00E827D0">
        <w:t xml:space="preserve"> γεωτεμάχιο με ΚΑΕΚ *********</w:t>
      </w:r>
      <w:r>
        <w:t xml:space="preserve"> με δικαίωμα κυριότη</w:t>
      </w:r>
      <w:r w:rsidR="00CA0F4E">
        <w:t>τας 100/100, έκταση που είναι ρυμοτομούμενη</w:t>
      </w:r>
      <w:r w:rsidR="002F25F5">
        <w:t>,</w:t>
      </w:r>
      <w:r w:rsidR="00CA0F4E">
        <w:t xml:space="preserve"> η οποία δεν έχει συντελεστεί έως σ</w:t>
      </w:r>
      <w:r w:rsidR="00CA0F4E">
        <w:t>ή</w:t>
      </w:r>
      <w:r w:rsidR="00CA0F4E">
        <w:t>μερα και ο Δήμος Ξάνθης δεν απέκτησε πρωτότυπα κυριότητα επί του ακινήτου.</w:t>
      </w:r>
    </w:p>
    <w:p w:rsidR="002F25F5" w:rsidRDefault="002F25F5" w:rsidP="001500A6">
      <w:pPr>
        <w:jc w:val="both"/>
      </w:pPr>
    </w:p>
    <w:p w:rsidR="002F25F5" w:rsidRDefault="002F25F5" w:rsidP="001500A6">
      <w:pPr>
        <w:jc w:val="both"/>
      </w:pPr>
      <w:r>
        <w:t xml:space="preserve">                                                       Ξάνθη 23 Ιουνίου 2015</w:t>
      </w:r>
    </w:p>
    <w:p w:rsidR="002F25F5" w:rsidRDefault="002F25F5" w:rsidP="001500A6">
      <w:pPr>
        <w:jc w:val="both"/>
      </w:pPr>
      <w:r>
        <w:t xml:space="preserve">                         </w:t>
      </w:r>
      <w:bookmarkStart w:id="0" w:name="_GoBack"/>
      <w:bookmarkEnd w:id="0"/>
      <w:r>
        <w:t xml:space="preserve"> Η ΣΥΜΠΑΡΑΣΤΑΤΗΣ ΤΟΥ ΔΗΜΟΤΗ ΚΑΙ ΤΗΣ ΕΠΙΧΕΙΡΗΣΗΣ</w:t>
      </w:r>
    </w:p>
    <w:p w:rsidR="00E56710" w:rsidRDefault="00E56710" w:rsidP="001500A6">
      <w:pPr>
        <w:jc w:val="both"/>
      </w:pPr>
    </w:p>
    <w:sectPr w:rsidR="00E56710" w:rsidSect="00CA72D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7D" w:rsidRDefault="00E05F7D" w:rsidP="0080659C">
      <w:pPr>
        <w:spacing w:after="0" w:line="240" w:lineRule="auto"/>
      </w:pPr>
      <w:r>
        <w:separator/>
      </w:r>
    </w:p>
  </w:endnote>
  <w:endnote w:type="continuationSeparator" w:id="0">
    <w:p w:rsidR="00E05F7D" w:rsidRDefault="00E05F7D" w:rsidP="008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7D" w:rsidRDefault="00E05F7D" w:rsidP="0080659C">
      <w:pPr>
        <w:spacing w:after="0" w:line="240" w:lineRule="auto"/>
      </w:pPr>
      <w:r>
        <w:separator/>
      </w:r>
    </w:p>
  </w:footnote>
  <w:footnote w:type="continuationSeparator" w:id="0">
    <w:p w:rsidR="00E05F7D" w:rsidRDefault="00E05F7D" w:rsidP="0080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61"/>
      <w:docPartObj>
        <w:docPartGallery w:val="Page Numbers (Margins)"/>
        <w:docPartUnique/>
      </w:docPartObj>
    </w:sdtPr>
    <w:sdtContent>
      <w:p w:rsidR="0097146E" w:rsidRDefault="00957FE6">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97146E" w:rsidRDefault="00957FE6">
                    <w:pPr>
                      <w:pStyle w:val="a5"/>
                      <w:jc w:val="center"/>
                      <w:rPr>
                        <w:color w:val="FFFFFF" w:themeColor="background1"/>
                      </w:rPr>
                    </w:pPr>
                    <w:r w:rsidRPr="00957FE6">
                      <w:fldChar w:fldCharType="begin"/>
                    </w:r>
                    <w:r w:rsidR="00A4291D">
                      <w:instrText xml:space="preserve"> PAGE   \* MERGEFORMAT </w:instrText>
                    </w:r>
                    <w:r w:rsidRPr="00957FE6">
                      <w:fldChar w:fldCharType="separate"/>
                    </w:r>
                    <w:r w:rsidR="00E827D0" w:rsidRPr="00E827D0">
                      <w:rPr>
                        <w:noProof/>
                        <w:color w:val="FFFFFF" w:themeColor="background1"/>
                      </w:rPr>
                      <w:t>6</w:t>
                    </w:r>
                    <w:r>
                      <w:rPr>
                        <w:noProof/>
                        <w:color w:val="FFFFFF" w:themeColor="background1"/>
                      </w:rPr>
                      <w:fldChar w:fldCharType="end"/>
                    </w:r>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375"/>
    <w:multiLevelType w:val="multilevel"/>
    <w:tmpl w:val="B2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04A80"/>
    <w:multiLevelType w:val="multilevel"/>
    <w:tmpl w:val="CE5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ED0076"/>
    <w:multiLevelType w:val="multilevel"/>
    <w:tmpl w:val="C2BC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024D1"/>
    <w:multiLevelType w:val="multilevel"/>
    <w:tmpl w:val="537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1718C"/>
    <w:multiLevelType w:val="multilevel"/>
    <w:tmpl w:val="9336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C219F"/>
    <w:rsid w:val="00015CBF"/>
    <w:rsid w:val="00022B5A"/>
    <w:rsid w:val="00030E24"/>
    <w:rsid w:val="00035781"/>
    <w:rsid w:val="00043112"/>
    <w:rsid w:val="00044A85"/>
    <w:rsid w:val="0004543E"/>
    <w:rsid w:val="00064B21"/>
    <w:rsid w:val="00092B40"/>
    <w:rsid w:val="000A782F"/>
    <w:rsid w:val="000B12FC"/>
    <w:rsid w:val="000C0154"/>
    <w:rsid w:val="00112493"/>
    <w:rsid w:val="00120F8F"/>
    <w:rsid w:val="00125117"/>
    <w:rsid w:val="001500A6"/>
    <w:rsid w:val="0015387C"/>
    <w:rsid w:val="001701FB"/>
    <w:rsid w:val="001B3486"/>
    <w:rsid w:val="00205CE3"/>
    <w:rsid w:val="0025365D"/>
    <w:rsid w:val="00277F9D"/>
    <w:rsid w:val="00295E8E"/>
    <w:rsid w:val="002B3DEB"/>
    <w:rsid w:val="002C5189"/>
    <w:rsid w:val="002D71A7"/>
    <w:rsid w:val="002F1855"/>
    <w:rsid w:val="002F25F5"/>
    <w:rsid w:val="002F2873"/>
    <w:rsid w:val="00356AE8"/>
    <w:rsid w:val="003843C5"/>
    <w:rsid w:val="00391380"/>
    <w:rsid w:val="003A6EDB"/>
    <w:rsid w:val="003B4C5E"/>
    <w:rsid w:val="003B4EDC"/>
    <w:rsid w:val="003C4A54"/>
    <w:rsid w:val="003F0B9A"/>
    <w:rsid w:val="00406FA9"/>
    <w:rsid w:val="004106C1"/>
    <w:rsid w:val="00413F9B"/>
    <w:rsid w:val="004568F7"/>
    <w:rsid w:val="00461727"/>
    <w:rsid w:val="004A5273"/>
    <w:rsid w:val="004B09DB"/>
    <w:rsid w:val="004B1773"/>
    <w:rsid w:val="004E4361"/>
    <w:rsid w:val="004F1ADD"/>
    <w:rsid w:val="004F2866"/>
    <w:rsid w:val="005158C1"/>
    <w:rsid w:val="005241DC"/>
    <w:rsid w:val="00532171"/>
    <w:rsid w:val="005358E1"/>
    <w:rsid w:val="005574D8"/>
    <w:rsid w:val="005600EB"/>
    <w:rsid w:val="00583818"/>
    <w:rsid w:val="005A1F60"/>
    <w:rsid w:val="005B00D9"/>
    <w:rsid w:val="005C7481"/>
    <w:rsid w:val="00603621"/>
    <w:rsid w:val="0061119F"/>
    <w:rsid w:val="00620ED3"/>
    <w:rsid w:val="00635106"/>
    <w:rsid w:val="00635E61"/>
    <w:rsid w:val="00677124"/>
    <w:rsid w:val="006927A6"/>
    <w:rsid w:val="006B503F"/>
    <w:rsid w:val="006C0281"/>
    <w:rsid w:val="006E3AAE"/>
    <w:rsid w:val="006F04AC"/>
    <w:rsid w:val="006F4512"/>
    <w:rsid w:val="00706A04"/>
    <w:rsid w:val="00725D01"/>
    <w:rsid w:val="00731FA1"/>
    <w:rsid w:val="00744ABD"/>
    <w:rsid w:val="007A0597"/>
    <w:rsid w:val="007E5288"/>
    <w:rsid w:val="007F16F5"/>
    <w:rsid w:val="007F50A1"/>
    <w:rsid w:val="0080659C"/>
    <w:rsid w:val="00825898"/>
    <w:rsid w:val="008670FE"/>
    <w:rsid w:val="008948A9"/>
    <w:rsid w:val="008A1ED0"/>
    <w:rsid w:val="008C5B08"/>
    <w:rsid w:val="008E54A0"/>
    <w:rsid w:val="008F557E"/>
    <w:rsid w:val="008F66F7"/>
    <w:rsid w:val="009019F4"/>
    <w:rsid w:val="00916B06"/>
    <w:rsid w:val="00917358"/>
    <w:rsid w:val="00952CBF"/>
    <w:rsid w:val="00957FE6"/>
    <w:rsid w:val="0097146E"/>
    <w:rsid w:val="009B074E"/>
    <w:rsid w:val="009B0C1A"/>
    <w:rsid w:val="009B1DAC"/>
    <w:rsid w:val="009C0B19"/>
    <w:rsid w:val="009C55F9"/>
    <w:rsid w:val="009D32BD"/>
    <w:rsid w:val="009D710A"/>
    <w:rsid w:val="00A0503A"/>
    <w:rsid w:val="00A071D2"/>
    <w:rsid w:val="00A14361"/>
    <w:rsid w:val="00A20E61"/>
    <w:rsid w:val="00A3153E"/>
    <w:rsid w:val="00A37AB1"/>
    <w:rsid w:val="00A4291D"/>
    <w:rsid w:val="00A50C41"/>
    <w:rsid w:val="00AC24EF"/>
    <w:rsid w:val="00AC78C9"/>
    <w:rsid w:val="00AD1777"/>
    <w:rsid w:val="00AD6F6E"/>
    <w:rsid w:val="00AE1700"/>
    <w:rsid w:val="00AF05F7"/>
    <w:rsid w:val="00AF171A"/>
    <w:rsid w:val="00AF33B2"/>
    <w:rsid w:val="00AF6D48"/>
    <w:rsid w:val="00AF7D80"/>
    <w:rsid w:val="00B04A81"/>
    <w:rsid w:val="00B150E5"/>
    <w:rsid w:val="00B26A8C"/>
    <w:rsid w:val="00B604A2"/>
    <w:rsid w:val="00BC210D"/>
    <w:rsid w:val="00BC2622"/>
    <w:rsid w:val="00BE61A8"/>
    <w:rsid w:val="00BF36B7"/>
    <w:rsid w:val="00BF6667"/>
    <w:rsid w:val="00C04C36"/>
    <w:rsid w:val="00C3295A"/>
    <w:rsid w:val="00C52A16"/>
    <w:rsid w:val="00C57B1C"/>
    <w:rsid w:val="00C63E9B"/>
    <w:rsid w:val="00C82107"/>
    <w:rsid w:val="00C82BD2"/>
    <w:rsid w:val="00C96191"/>
    <w:rsid w:val="00CA0F4E"/>
    <w:rsid w:val="00CA72DD"/>
    <w:rsid w:val="00CB1349"/>
    <w:rsid w:val="00CC219F"/>
    <w:rsid w:val="00D129CE"/>
    <w:rsid w:val="00D53A8A"/>
    <w:rsid w:val="00D601A9"/>
    <w:rsid w:val="00D656E0"/>
    <w:rsid w:val="00D742B6"/>
    <w:rsid w:val="00D7548C"/>
    <w:rsid w:val="00D830E0"/>
    <w:rsid w:val="00D92274"/>
    <w:rsid w:val="00DB438F"/>
    <w:rsid w:val="00DB7986"/>
    <w:rsid w:val="00DF2D64"/>
    <w:rsid w:val="00DF3159"/>
    <w:rsid w:val="00E05F7D"/>
    <w:rsid w:val="00E179CA"/>
    <w:rsid w:val="00E25E22"/>
    <w:rsid w:val="00E27D31"/>
    <w:rsid w:val="00E36850"/>
    <w:rsid w:val="00E5301E"/>
    <w:rsid w:val="00E56710"/>
    <w:rsid w:val="00E80598"/>
    <w:rsid w:val="00E827D0"/>
    <w:rsid w:val="00E93F73"/>
    <w:rsid w:val="00EA0B6C"/>
    <w:rsid w:val="00EB4EF1"/>
    <w:rsid w:val="00EF16C5"/>
    <w:rsid w:val="00F22B85"/>
    <w:rsid w:val="00F277F5"/>
    <w:rsid w:val="00F30256"/>
    <w:rsid w:val="00F60607"/>
    <w:rsid w:val="00F90A35"/>
    <w:rsid w:val="00F9537E"/>
    <w:rsid w:val="00FA0E1E"/>
    <w:rsid w:val="00FA2E4A"/>
    <w:rsid w:val="00FB2A9D"/>
    <w:rsid w:val="00FC4A09"/>
    <w:rsid w:val="00FD5363"/>
    <w:rsid w:val="00FE62E0"/>
    <w:rsid w:val="00FF2F2E"/>
    <w:rsid w:val="00FF77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Web">
    <w:name w:val="Normal (Web)"/>
    <w:basedOn w:val="a"/>
    <w:uiPriority w:val="99"/>
    <w:semiHidden/>
    <w:unhideWhenUsed/>
    <w:rsid w:val="00B604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BF36B7"/>
    <w:rPr>
      <w:b/>
      <w:bCs/>
    </w:rPr>
  </w:style>
  <w:style w:type="character" w:customStyle="1" w:styleId="apple-converted-space">
    <w:name w:val="apple-converted-space"/>
    <w:basedOn w:val="a0"/>
    <w:rsid w:val="00BF36B7"/>
  </w:style>
  <w:style w:type="paragraph" w:styleId="a7">
    <w:name w:val="No Spacing"/>
    <w:uiPriority w:val="1"/>
    <w:qFormat/>
    <w:rsid w:val="00092B40"/>
    <w:pPr>
      <w:spacing w:after="0" w:line="240" w:lineRule="auto"/>
    </w:pPr>
  </w:style>
  <w:style w:type="character" w:styleId="a8">
    <w:name w:val="Subtle Emphasis"/>
    <w:basedOn w:val="a0"/>
    <w:uiPriority w:val="19"/>
    <w:qFormat/>
    <w:rsid w:val="00E8059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7079">
      <w:bodyDiv w:val="1"/>
      <w:marLeft w:val="0"/>
      <w:marRight w:val="0"/>
      <w:marTop w:val="0"/>
      <w:marBottom w:val="0"/>
      <w:divBdr>
        <w:top w:val="none" w:sz="0" w:space="0" w:color="auto"/>
        <w:left w:val="none" w:sz="0" w:space="0" w:color="auto"/>
        <w:bottom w:val="none" w:sz="0" w:space="0" w:color="auto"/>
        <w:right w:val="none" w:sz="0" w:space="0" w:color="auto"/>
      </w:divBdr>
    </w:div>
    <w:div w:id="28346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8479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529143302">
      <w:bodyDiv w:val="1"/>
      <w:marLeft w:val="0"/>
      <w:marRight w:val="0"/>
      <w:marTop w:val="0"/>
      <w:marBottom w:val="0"/>
      <w:divBdr>
        <w:top w:val="none" w:sz="0" w:space="0" w:color="auto"/>
        <w:left w:val="none" w:sz="0" w:space="0" w:color="auto"/>
        <w:bottom w:val="none" w:sz="0" w:space="0" w:color="auto"/>
        <w:right w:val="none" w:sz="0" w:space="0" w:color="auto"/>
      </w:divBdr>
      <w:divsChild>
        <w:div w:id="2010404125">
          <w:marLeft w:val="0"/>
          <w:marRight w:val="0"/>
          <w:marTop w:val="0"/>
          <w:marBottom w:val="0"/>
          <w:divBdr>
            <w:top w:val="none" w:sz="0" w:space="0" w:color="auto"/>
            <w:left w:val="none" w:sz="0" w:space="0" w:color="auto"/>
            <w:bottom w:val="none" w:sz="0" w:space="0" w:color="auto"/>
            <w:right w:val="none" w:sz="0" w:space="0" w:color="auto"/>
          </w:divBdr>
        </w:div>
        <w:div w:id="1508981314">
          <w:marLeft w:val="0"/>
          <w:marRight w:val="0"/>
          <w:marTop w:val="150"/>
          <w:marBottom w:val="150"/>
          <w:divBdr>
            <w:top w:val="single" w:sz="6" w:space="0" w:color="D6D6D6"/>
            <w:left w:val="single" w:sz="6" w:space="0" w:color="D6D6D6"/>
            <w:bottom w:val="single" w:sz="6" w:space="0" w:color="D6D6D6"/>
            <w:right w:val="single" w:sz="6" w:space="0" w:color="D6D6D6"/>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1815221124">
                  <w:marLeft w:val="0"/>
                  <w:marRight w:val="0"/>
                  <w:marTop w:val="0"/>
                  <w:marBottom w:val="0"/>
                  <w:divBdr>
                    <w:top w:val="none" w:sz="0" w:space="0" w:color="auto"/>
                    <w:left w:val="none" w:sz="0" w:space="0" w:color="auto"/>
                    <w:bottom w:val="single" w:sz="6" w:space="15" w:color="D6D6D6"/>
                    <w:right w:val="none" w:sz="0" w:space="0" w:color="auto"/>
                  </w:divBdr>
                  <w:divsChild>
                    <w:div w:id="245112934">
                      <w:marLeft w:val="0"/>
                      <w:marRight w:val="0"/>
                      <w:marTop w:val="0"/>
                      <w:marBottom w:val="0"/>
                      <w:divBdr>
                        <w:top w:val="none" w:sz="0" w:space="0" w:color="auto"/>
                        <w:left w:val="none" w:sz="0" w:space="0" w:color="auto"/>
                        <w:bottom w:val="none" w:sz="0" w:space="0" w:color="auto"/>
                        <w:right w:val="none" w:sz="0" w:space="0" w:color="auto"/>
                      </w:divBdr>
                    </w:div>
                  </w:divsChild>
                </w:div>
                <w:div w:id="1975519148">
                  <w:marLeft w:val="0"/>
                  <w:marRight w:val="0"/>
                  <w:marTop w:val="0"/>
                  <w:marBottom w:val="0"/>
                  <w:divBdr>
                    <w:top w:val="none" w:sz="0" w:space="0" w:color="auto"/>
                    <w:left w:val="none" w:sz="0" w:space="0" w:color="auto"/>
                    <w:bottom w:val="single" w:sz="6" w:space="15" w:color="D6D6D6"/>
                    <w:right w:val="none" w:sz="0" w:space="0" w:color="auto"/>
                  </w:divBdr>
                  <w:divsChild>
                    <w:div w:id="1595938404">
                      <w:marLeft w:val="0"/>
                      <w:marRight w:val="0"/>
                      <w:marTop w:val="0"/>
                      <w:marBottom w:val="0"/>
                      <w:divBdr>
                        <w:top w:val="none" w:sz="0" w:space="0" w:color="auto"/>
                        <w:left w:val="none" w:sz="0" w:space="0" w:color="auto"/>
                        <w:bottom w:val="none" w:sz="0" w:space="0" w:color="auto"/>
                        <w:right w:val="none" w:sz="0" w:space="0" w:color="auto"/>
                      </w:divBdr>
                    </w:div>
                  </w:divsChild>
                </w:div>
                <w:div w:id="460345780">
                  <w:marLeft w:val="0"/>
                  <w:marRight w:val="0"/>
                  <w:marTop w:val="0"/>
                  <w:marBottom w:val="0"/>
                  <w:divBdr>
                    <w:top w:val="none" w:sz="0" w:space="0" w:color="auto"/>
                    <w:left w:val="none" w:sz="0" w:space="0" w:color="auto"/>
                    <w:bottom w:val="single" w:sz="6" w:space="15" w:color="D6D6D6"/>
                    <w:right w:val="none" w:sz="0" w:space="0" w:color="auto"/>
                  </w:divBdr>
                  <w:divsChild>
                    <w:div w:id="541283468">
                      <w:marLeft w:val="0"/>
                      <w:marRight w:val="0"/>
                      <w:marTop w:val="0"/>
                      <w:marBottom w:val="0"/>
                      <w:divBdr>
                        <w:top w:val="none" w:sz="0" w:space="0" w:color="auto"/>
                        <w:left w:val="none" w:sz="0" w:space="0" w:color="auto"/>
                        <w:bottom w:val="none" w:sz="0" w:space="0" w:color="auto"/>
                        <w:right w:val="none" w:sz="0" w:space="0" w:color="auto"/>
                      </w:divBdr>
                    </w:div>
                  </w:divsChild>
                </w:div>
                <w:div w:id="235628106">
                  <w:marLeft w:val="0"/>
                  <w:marRight w:val="0"/>
                  <w:marTop w:val="0"/>
                  <w:marBottom w:val="0"/>
                  <w:divBdr>
                    <w:top w:val="none" w:sz="0" w:space="0" w:color="auto"/>
                    <w:left w:val="none" w:sz="0" w:space="0" w:color="auto"/>
                    <w:bottom w:val="single" w:sz="6" w:space="15" w:color="D6D6D6"/>
                    <w:right w:val="none" w:sz="0" w:space="0" w:color="auto"/>
                  </w:divBdr>
                  <w:divsChild>
                    <w:div w:id="2135127666">
                      <w:marLeft w:val="0"/>
                      <w:marRight w:val="0"/>
                      <w:marTop w:val="0"/>
                      <w:marBottom w:val="0"/>
                      <w:divBdr>
                        <w:top w:val="none" w:sz="0" w:space="0" w:color="auto"/>
                        <w:left w:val="none" w:sz="0" w:space="0" w:color="auto"/>
                        <w:bottom w:val="none" w:sz="0" w:space="0" w:color="auto"/>
                        <w:right w:val="none" w:sz="0" w:space="0" w:color="auto"/>
                      </w:divBdr>
                    </w:div>
                  </w:divsChild>
                </w:div>
                <w:div w:id="276378425">
                  <w:marLeft w:val="0"/>
                  <w:marRight w:val="0"/>
                  <w:marTop w:val="0"/>
                  <w:marBottom w:val="0"/>
                  <w:divBdr>
                    <w:top w:val="none" w:sz="0" w:space="0" w:color="auto"/>
                    <w:left w:val="none" w:sz="0" w:space="0" w:color="auto"/>
                    <w:bottom w:val="single" w:sz="6" w:space="15" w:color="D6D6D6"/>
                    <w:right w:val="none" w:sz="0" w:space="0" w:color="auto"/>
                  </w:divBdr>
                  <w:divsChild>
                    <w:div w:id="1236281564">
                      <w:marLeft w:val="0"/>
                      <w:marRight w:val="0"/>
                      <w:marTop w:val="0"/>
                      <w:marBottom w:val="0"/>
                      <w:divBdr>
                        <w:top w:val="none" w:sz="0" w:space="0" w:color="auto"/>
                        <w:left w:val="none" w:sz="0" w:space="0" w:color="auto"/>
                        <w:bottom w:val="none" w:sz="0" w:space="0" w:color="auto"/>
                        <w:right w:val="none" w:sz="0" w:space="0" w:color="auto"/>
                      </w:divBdr>
                    </w:div>
                  </w:divsChild>
                </w:div>
                <w:div w:id="2022048692">
                  <w:marLeft w:val="0"/>
                  <w:marRight w:val="0"/>
                  <w:marTop w:val="0"/>
                  <w:marBottom w:val="0"/>
                  <w:divBdr>
                    <w:top w:val="none" w:sz="0" w:space="0" w:color="auto"/>
                    <w:left w:val="none" w:sz="0" w:space="0" w:color="auto"/>
                    <w:bottom w:val="single" w:sz="6" w:space="15" w:color="D6D6D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0EB9-F32F-4562-9C23-15B1B2A0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2340</Words>
  <Characters>12638</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2015-06-17T09:38:00Z</cp:lastPrinted>
  <dcterms:created xsi:type="dcterms:W3CDTF">2015-07-27T11:18:00Z</dcterms:created>
  <dcterms:modified xsi:type="dcterms:W3CDTF">2015-07-27T11:31:00Z</dcterms:modified>
</cp:coreProperties>
</file>