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70" w:type="dxa"/>
        <w:tblInd w:w="55" w:type="dxa"/>
        <w:tblCellMar>
          <w:top w:w="55" w:type="dxa"/>
          <w:left w:w="55" w:type="dxa"/>
          <w:bottom w:w="55" w:type="dxa"/>
          <w:right w:w="55" w:type="dxa"/>
        </w:tblCellMar>
        <w:tblLook w:val="0000"/>
      </w:tblPr>
      <w:tblGrid>
        <w:gridCol w:w="5245"/>
        <w:gridCol w:w="4025"/>
      </w:tblGrid>
      <w:tr w:rsidR="00B526E1" w:rsidTr="00F75813">
        <w:tc>
          <w:tcPr>
            <w:tcW w:w="5245" w:type="dxa"/>
            <w:shd w:val="clear" w:color="auto" w:fill="auto"/>
          </w:tcPr>
          <w:p w:rsidR="00B526E1" w:rsidRDefault="00F75813">
            <w:pPr>
              <w:pStyle w:val="TextBody"/>
              <w:spacing w:after="0" w:line="240" w:lineRule="auto"/>
            </w:pPr>
            <w:r>
              <w:rPr>
                <w:noProof/>
                <w:lang w:eastAsia="el-GR"/>
              </w:rPr>
              <w:drawing>
                <wp:anchor distT="0" distB="0" distL="114935" distR="114935" simplePos="0" relativeHeight="2" behindDoc="0" locked="0" layoutInCell="1" allowOverlap="1">
                  <wp:simplePos x="0" y="0"/>
                  <wp:positionH relativeFrom="column">
                    <wp:posOffset>-63500</wp:posOffset>
                  </wp:positionH>
                  <wp:positionV relativeFrom="paragraph">
                    <wp:posOffset>-806450</wp:posOffset>
                  </wp:positionV>
                  <wp:extent cx="790575" cy="781050"/>
                  <wp:effectExtent l="19050" t="0" r="9525"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r w:rsidR="00C75B64">
              <w:rPr>
                <w:b/>
                <w:bCs/>
                <w:sz w:val="24"/>
              </w:rPr>
              <w:t>ΕΛΛΗΝΙΚΗ ΔΗΜΟΚΡΑΤΙΑ</w:t>
            </w:r>
          </w:p>
          <w:p w:rsidR="00B526E1" w:rsidRDefault="00C75B64">
            <w:pPr>
              <w:pStyle w:val="TextBody"/>
              <w:spacing w:after="0" w:line="240" w:lineRule="auto"/>
              <w:rPr>
                <w:b/>
                <w:bCs/>
                <w:sz w:val="24"/>
              </w:rPr>
            </w:pPr>
            <w:r>
              <w:rPr>
                <w:b/>
                <w:bCs/>
                <w:sz w:val="24"/>
              </w:rPr>
              <w:t>ΝΟΜΟΣ ΞΑΝΘΗΣ</w:t>
            </w:r>
          </w:p>
          <w:p w:rsidR="00B526E1" w:rsidRDefault="00C75B64">
            <w:pPr>
              <w:pStyle w:val="TextBody"/>
              <w:spacing w:after="0" w:line="240" w:lineRule="auto"/>
              <w:rPr>
                <w:b/>
                <w:bCs/>
                <w:sz w:val="24"/>
              </w:rPr>
            </w:pPr>
            <w:r>
              <w:rPr>
                <w:b/>
                <w:bCs/>
                <w:sz w:val="24"/>
              </w:rPr>
              <w:t xml:space="preserve">ΔΗΜΟΣ ΞΑΝΘΗΣ                                                                   </w:t>
            </w:r>
          </w:p>
          <w:p w:rsidR="00B526E1" w:rsidRDefault="00C75B64">
            <w:pPr>
              <w:pStyle w:val="TextBody"/>
              <w:spacing w:after="0" w:line="240" w:lineRule="auto"/>
              <w:jc w:val="left"/>
              <w:rPr>
                <w:b/>
                <w:bCs/>
                <w:sz w:val="24"/>
              </w:rPr>
            </w:pPr>
            <w:r>
              <w:rPr>
                <w:b/>
                <w:bCs/>
                <w:sz w:val="24"/>
              </w:rPr>
              <w:t xml:space="preserve">Διεύθυνση Περιβάλλοντος   </w:t>
            </w:r>
            <w:r>
              <w:rPr>
                <w:b/>
                <w:bCs/>
                <w:sz w:val="24"/>
              </w:rPr>
              <w:br/>
              <w:t xml:space="preserve">και Ποιότητα Ζωής                                                       </w:t>
            </w:r>
          </w:p>
          <w:p w:rsidR="00B526E1" w:rsidRDefault="00C75B64">
            <w:pPr>
              <w:pStyle w:val="TextBody"/>
              <w:spacing w:after="0" w:line="240" w:lineRule="auto"/>
              <w:jc w:val="left"/>
              <w:rPr>
                <w:b/>
                <w:bCs/>
                <w:sz w:val="24"/>
              </w:rPr>
            </w:pPr>
            <w:r>
              <w:rPr>
                <w:b/>
                <w:bCs/>
                <w:sz w:val="24"/>
              </w:rPr>
              <w:t>Τμήμα Καθαριότητας και Ανακύκλωσης</w:t>
            </w:r>
          </w:p>
          <w:p w:rsidR="00B526E1" w:rsidRDefault="00C75B64">
            <w:pPr>
              <w:pStyle w:val="TextBody"/>
              <w:spacing w:after="0" w:line="240" w:lineRule="auto"/>
              <w:jc w:val="left"/>
              <w:rPr>
                <w:b/>
                <w:bCs/>
                <w:sz w:val="24"/>
              </w:rPr>
            </w:pPr>
            <w:r>
              <w:rPr>
                <w:b/>
                <w:bCs/>
                <w:sz w:val="24"/>
              </w:rPr>
              <w:t>Γραφείο Αδέσποτων Ζώων</w:t>
            </w:r>
          </w:p>
          <w:p w:rsidR="00B526E1" w:rsidRDefault="00B526E1">
            <w:pPr>
              <w:pStyle w:val="TextBody"/>
              <w:spacing w:after="0" w:line="240" w:lineRule="auto"/>
              <w:rPr>
                <w:b/>
                <w:bCs/>
                <w:sz w:val="24"/>
              </w:rPr>
            </w:pPr>
          </w:p>
          <w:p w:rsidR="004D6486" w:rsidRDefault="004D6486">
            <w:pPr>
              <w:pStyle w:val="TextBody"/>
              <w:spacing w:after="0" w:line="240" w:lineRule="auto"/>
              <w:rPr>
                <w:b/>
                <w:bCs/>
                <w:sz w:val="24"/>
              </w:rPr>
            </w:pPr>
          </w:p>
        </w:tc>
        <w:tc>
          <w:tcPr>
            <w:tcW w:w="4025" w:type="dxa"/>
            <w:shd w:val="clear" w:color="auto" w:fill="auto"/>
          </w:tcPr>
          <w:p w:rsidR="00B526E1" w:rsidRPr="00EC5C43" w:rsidRDefault="00EC5C43">
            <w:pPr>
              <w:pStyle w:val="TextBody"/>
              <w:spacing w:after="0" w:line="240" w:lineRule="auto"/>
              <w:rPr>
                <w:sz w:val="24"/>
                <w:lang w:val="en-US"/>
              </w:rPr>
            </w:pPr>
            <w:r>
              <w:rPr>
                <w:sz w:val="24"/>
              </w:rPr>
              <w:t xml:space="preserve">Ξάνθη, </w:t>
            </w:r>
            <w:r w:rsidR="008A3E7C">
              <w:rPr>
                <w:sz w:val="24"/>
                <w:lang w:val="en-US"/>
              </w:rPr>
              <w:t>17</w:t>
            </w:r>
            <w:r>
              <w:rPr>
                <w:sz w:val="24"/>
              </w:rPr>
              <w:t>/0</w:t>
            </w:r>
            <w:r w:rsidR="008A3E7C">
              <w:rPr>
                <w:sz w:val="24"/>
                <w:lang w:val="en-US"/>
              </w:rPr>
              <w:t>8</w:t>
            </w:r>
            <w:r w:rsidR="002E0860">
              <w:rPr>
                <w:sz w:val="24"/>
              </w:rPr>
              <w:t>/</w:t>
            </w:r>
            <w:r>
              <w:rPr>
                <w:sz w:val="24"/>
              </w:rPr>
              <w:t>201</w:t>
            </w:r>
            <w:r w:rsidR="008A3E7C">
              <w:rPr>
                <w:sz w:val="24"/>
                <w:lang w:val="en-US"/>
              </w:rPr>
              <w:t>8</w:t>
            </w:r>
          </w:p>
          <w:p w:rsidR="00B526E1" w:rsidRDefault="00B526E1">
            <w:pPr>
              <w:pStyle w:val="TextBody"/>
              <w:spacing w:after="0" w:line="240" w:lineRule="auto"/>
              <w:rPr>
                <w:sz w:val="24"/>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Default="00B526E1">
            <w:pPr>
              <w:rPr>
                <w:sz w:val="24"/>
                <w:u w:val="none"/>
              </w:rPr>
            </w:pPr>
          </w:p>
          <w:p w:rsidR="00B526E1" w:rsidRPr="00EC5C43" w:rsidRDefault="00B526E1" w:rsidP="00EC5C43">
            <w:pPr>
              <w:pStyle w:val="TextBody"/>
              <w:spacing w:after="0" w:line="240" w:lineRule="auto"/>
              <w:rPr>
                <w:lang w:val="en-US"/>
              </w:rPr>
            </w:pPr>
          </w:p>
        </w:tc>
      </w:tr>
      <w:tr w:rsidR="00B526E1" w:rsidTr="00F75813">
        <w:tc>
          <w:tcPr>
            <w:tcW w:w="5245" w:type="dxa"/>
            <w:shd w:val="clear" w:color="auto" w:fill="auto"/>
          </w:tcPr>
          <w:p w:rsidR="00B526E1" w:rsidRPr="008A3E7C" w:rsidRDefault="00C75B64" w:rsidP="008A3E7C">
            <w:pPr>
              <w:pStyle w:val="TextBody"/>
              <w:spacing w:after="0" w:line="240" w:lineRule="auto"/>
              <w:rPr>
                <w:b/>
                <w:bCs/>
                <w:sz w:val="24"/>
                <w:lang w:val="en-US"/>
              </w:rPr>
            </w:pPr>
            <w:r>
              <w:rPr>
                <w:b/>
                <w:bCs/>
                <w:sz w:val="24"/>
              </w:rPr>
              <w:t>Αρ. Μελέτης:</w:t>
            </w:r>
            <w:r w:rsidR="002E0860">
              <w:rPr>
                <w:b/>
                <w:bCs/>
                <w:sz w:val="24"/>
              </w:rPr>
              <w:t xml:space="preserve"> </w:t>
            </w:r>
            <w:r w:rsidR="00BC55CC" w:rsidRPr="00CD7C58">
              <w:rPr>
                <w:b/>
                <w:bCs/>
                <w:color w:val="auto"/>
                <w:sz w:val="24"/>
              </w:rPr>
              <w:t>Π</w:t>
            </w:r>
            <w:r w:rsidR="00516F45">
              <w:rPr>
                <w:b/>
                <w:bCs/>
                <w:color w:val="auto"/>
                <w:sz w:val="24"/>
                <w:lang w:val="en-US"/>
              </w:rPr>
              <w:t>8</w:t>
            </w:r>
            <w:r w:rsidR="00E91E98" w:rsidRPr="00CD7C58">
              <w:rPr>
                <w:b/>
                <w:bCs/>
                <w:color w:val="auto"/>
                <w:sz w:val="24"/>
              </w:rPr>
              <w:t>/</w:t>
            </w:r>
            <w:r w:rsidR="00E37EC8">
              <w:rPr>
                <w:b/>
                <w:bCs/>
                <w:sz w:val="24"/>
              </w:rPr>
              <w:t>20</w:t>
            </w:r>
            <w:r w:rsidR="00E91E98">
              <w:rPr>
                <w:b/>
                <w:bCs/>
                <w:sz w:val="24"/>
              </w:rPr>
              <w:t>1</w:t>
            </w:r>
            <w:r w:rsidR="008A3E7C">
              <w:rPr>
                <w:b/>
                <w:bCs/>
                <w:sz w:val="24"/>
                <w:lang w:val="en-US"/>
              </w:rPr>
              <w:t>8</w:t>
            </w:r>
          </w:p>
        </w:tc>
        <w:tc>
          <w:tcPr>
            <w:tcW w:w="4025" w:type="dxa"/>
            <w:shd w:val="clear" w:color="auto" w:fill="auto"/>
          </w:tcPr>
          <w:p w:rsidR="00B526E1" w:rsidRDefault="00C75B64">
            <w:pPr>
              <w:pStyle w:val="TextBody"/>
              <w:spacing w:after="0" w:line="240" w:lineRule="auto"/>
              <w:jc w:val="left"/>
            </w:pPr>
            <w:bookmarkStart w:id="0" w:name="__DdeLink__198_751119495"/>
            <w:r>
              <w:rPr>
                <w:b/>
                <w:bCs/>
                <w:sz w:val="24"/>
              </w:rPr>
              <w:t>«</w:t>
            </w:r>
            <w:bookmarkEnd w:id="0"/>
            <w:r w:rsidR="00075D09">
              <w:rPr>
                <w:b/>
                <w:bCs/>
                <w:sz w:val="24"/>
              </w:rPr>
              <w:t>Προμήθεια ζωοτροφής</w:t>
            </w:r>
            <w:r>
              <w:rPr>
                <w:b/>
                <w:bCs/>
                <w:sz w:val="24"/>
              </w:rPr>
              <w:t xml:space="preserve"> </w:t>
            </w:r>
            <w:r w:rsidR="00075D09">
              <w:rPr>
                <w:b/>
                <w:bCs/>
                <w:sz w:val="24"/>
              </w:rPr>
              <w:t xml:space="preserve">και ειδών περισυλλογής για αδέσποτα ζώα συντροφιάς </w:t>
            </w:r>
            <w:r>
              <w:rPr>
                <w:b/>
                <w:bCs/>
                <w:sz w:val="24"/>
              </w:rPr>
              <w:t>από οικισ</w:t>
            </w:r>
            <w:r w:rsidR="0076699B">
              <w:rPr>
                <w:b/>
                <w:bCs/>
                <w:sz w:val="24"/>
              </w:rPr>
              <w:t>μούς του Δήμου Ξάνθης έτους 201</w:t>
            </w:r>
            <w:r w:rsidR="008A3E7C" w:rsidRPr="008A3E7C">
              <w:rPr>
                <w:b/>
                <w:bCs/>
                <w:sz w:val="24"/>
              </w:rPr>
              <w:t>8</w:t>
            </w:r>
            <w:r>
              <w:rPr>
                <w:b/>
                <w:bCs/>
                <w:sz w:val="24"/>
              </w:rPr>
              <w:t xml:space="preserve">» </w:t>
            </w:r>
          </w:p>
          <w:p w:rsidR="00B526E1" w:rsidRDefault="00B526E1">
            <w:pPr>
              <w:pStyle w:val="TextBody"/>
              <w:spacing w:after="0" w:line="240" w:lineRule="auto"/>
              <w:jc w:val="left"/>
              <w:rPr>
                <w:b/>
                <w:bCs/>
                <w:sz w:val="24"/>
              </w:rPr>
            </w:pPr>
          </w:p>
          <w:p w:rsidR="00B526E1" w:rsidRDefault="00B526E1">
            <w:pPr>
              <w:pStyle w:val="TextBody"/>
              <w:spacing w:after="0" w:line="240" w:lineRule="auto"/>
              <w:jc w:val="left"/>
              <w:rPr>
                <w:b/>
                <w:bCs/>
                <w:sz w:val="24"/>
              </w:rPr>
            </w:pPr>
          </w:p>
        </w:tc>
      </w:tr>
    </w:tbl>
    <w:p w:rsidR="004D6486" w:rsidRDefault="004D6486">
      <w:pPr>
        <w:spacing w:after="113" w:line="360" w:lineRule="auto"/>
        <w:ind w:left="900" w:hanging="900"/>
        <w:jc w:val="center"/>
        <w:rPr>
          <w:b/>
          <w:bCs/>
          <w:sz w:val="28"/>
          <w:szCs w:val="28"/>
        </w:rPr>
      </w:pPr>
    </w:p>
    <w:p w:rsidR="00B526E1" w:rsidRDefault="00C75B64">
      <w:pPr>
        <w:spacing w:after="113" w:line="360" w:lineRule="auto"/>
        <w:ind w:left="900" w:hanging="900"/>
        <w:jc w:val="center"/>
      </w:pPr>
      <w:r>
        <w:rPr>
          <w:b/>
          <w:bCs/>
          <w:sz w:val="28"/>
          <w:szCs w:val="28"/>
        </w:rPr>
        <w:t>ΤΕΧΝΙΚΗ ΠΕΡΙΓΡΑΦΗ</w:t>
      </w:r>
    </w:p>
    <w:p w:rsidR="00F84D10" w:rsidRDefault="00F84D10">
      <w:pPr>
        <w:spacing w:after="113" w:line="360" w:lineRule="auto"/>
        <w:rPr>
          <w:sz w:val="21"/>
        </w:rPr>
      </w:pPr>
    </w:p>
    <w:p w:rsidR="00234D3B" w:rsidRDefault="00C75B64" w:rsidP="00957A6B">
      <w:pPr>
        <w:pStyle w:val="a4"/>
        <w:spacing w:after="120" w:line="360" w:lineRule="auto"/>
        <w:ind w:right="-35"/>
        <w:jc w:val="both"/>
      </w:pPr>
      <w:r>
        <w:rPr>
          <w:rFonts w:ascii="Arial" w:hAnsi="Arial"/>
          <w:color w:val="000000"/>
          <w:shd w:val="clear" w:color="auto" w:fill="FFFFFF"/>
        </w:rPr>
        <w:t xml:space="preserve">Η παρούσα μελέτη αφορά στην </w:t>
      </w:r>
      <w:r w:rsidR="005514B9">
        <w:rPr>
          <w:rFonts w:ascii="Arial" w:hAnsi="Arial"/>
          <w:color w:val="000000"/>
          <w:shd w:val="clear" w:color="auto" w:fill="FFFFFF"/>
        </w:rPr>
        <w:t>προμήθεια ζωοτροφής</w:t>
      </w:r>
      <w:r w:rsidR="00075D09">
        <w:rPr>
          <w:rFonts w:ascii="Arial" w:hAnsi="Arial"/>
          <w:color w:val="000000"/>
          <w:shd w:val="clear" w:color="auto" w:fill="FFFFFF"/>
        </w:rPr>
        <w:t xml:space="preserve"> και ειδών περισυλλογής-επαναφοράς</w:t>
      </w:r>
      <w:r w:rsidR="005514B9">
        <w:rPr>
          <w:rFonts w:ascii="Arial" w:hAnsi="Arial"/>
          <w:color w:val="000000"/>
          <w:shd w:val="clear" w:color="auto" w:fill="FFFFFF"/>
        </w:rPr>
        <w:t xml:space="preserve"> για</w:t>
      </w:r>
      <w:r>
        <w:rPr>
          <w:rFonts w:ascii="Arial" w:hAnsi="Arial"/>
          <w:color w:val="000000"/>
          <w:shd w:val="clear" w:color="auto" w:fill="FFFFFF"/>
        </w:rPr>
        <w:t xml:space="preserve"> </w:t>
      </w:r>
      <w:r w:rsidR="005514B9">
        <w:rPr>
          <w:rFonts w:ascii="Arial" w:hAnsi="Arial"/>
          <w:color w:val="000000"/>
          <w:shd w:val="clear" w:color="auto" w:fill="FFFFFF"/>
        </w:rPr>
        <w:t>τα αδέσποτα ζώα</w:t>
      </w:r>
      <w:r>
        <w:rPr>
          <w:rFonts w:ascii="Arial" w:hAnsi="Arial"/>
          <w:color w:val="000000"/>
          <w:shd w:val="clear" w:color="auto" w:fill="FFFFFF"/>
        </w:rPr>
        <w:t xml:space="preserve"> συντροφιάς</w:t>
      </w:r>
      <w:r w:rsidR="00B030B1">
        <w:rPr>
          <w:rFonts w:ascii="Arial" w:hAnsi="Arial"/>
          <w:color w:val="000000"/>
          <w:shd w:val="clear" w:color="auto" w:fill="FFFFFF"/>
        </w:rPr>
        <w:t xml:space="preserve"> </w:t>
      </w:r>
      <w:r>
        <w:rPr>
          <w:rFonts w:ascii="Arial" w:hAnsi="Arial"/>
          <w:color w:val="000000"/>
          <w:shd w:val="clear" w:color="auto" w:fill="FFFFFF"/>
        </w:rPr>
        <w:t>από οικισμούς το</w:t>
      </w:r>
      <w:r w:rsidR="008569FD">
        <w:rPr>
          <w:rFonts w:ascii="Arial" w:hAnsi="Arial"/>
          <w:color w:val="000000"/>
          <w:shd w:val="clear" w:color="auto" w:fill="FFFFFF"/>
        </w:rPr>
        <w:t>υ Δήμου Ξάνθης για το έτος 201</w:t>
      </w:r>
      <w:r w:rsidR="008A3E7C" w:rsidRPr="008A3E7C">
        <w:rPr>
          <w:rFonts w:ascii="Arial" w:hAnsi="Arial"/>
          <w:color w:val="000000"/>
          <w:shd w:val="clear" w:color="auto" w:fill="FFFFFF"/>
        </w:rPr>
        <w:t>8</w:t>
      </w:r>
      <w:r w:rsidR="00234D3B">
        <w:rPr>
          <w:rFonts w:ascii="Arial" w:hAnsi="Arial"/>
          <w:color w:val="000000"/>
          <w:shd w:val="clear" w:color="auto" w:fill="FFFFFF"/>
        </w:rPr>
        <w:t>, μ</w:t>
      </w:r>
      <w:r w:rsidR="00C76F70">
        <w:rPr>
          <w:rFonts w:ascii="Arial" w:hAnsi="Arial"/>
          <w:color w:val="000000"/>
          <w:shd w:val="clear" w:color="auto" w:fill="FFFFFF"/>
        </w:rPr>
        <w:t>ε βάση το</w:t>
      </w:r>
      <w:r w:rsidR="00644A61">
        <w:rPr>
          <w:rFonts w:ascii="Arial" w:hAnsi="Arial"/>
          <w:color w:val="000000"/>
          <w:shd w:val="clear" w:color="auto" w:fill="FFFFFF"/>
        </w:rPr>
        <w:t xml:space="preserve"> Ν. 4039/2012 (ΦΕΚ 15/2-2-12</w:t>
      </w:r>
      <w:r>
        <w:rPr>
          <w:rFonts w:ascii="Arial" w:hAnsi="Arial"/>
          <w:color w:val="000000"/>
          <w:shd w:val="clear" w:color="auto" w:fill="FFFFFF"/>
        </w:rPr>
        <w:t xml:space="preserve"> </w:t>
      </w:r>
      <w:proofErr w:type="spellStart"/>
      <w:r>
        <w:rPr>
          <w:rFonts w:ascii="Arial" w:hAnsi="Arial"/>
          <w:color w:val="000000"/>
          <w:shd w:val="clear" w:color="auto" w:fill="FFFFFF"/>
        </w:rPr>
        <w:t>τ.Α΄</w:t>
      </w:r>
      <w:proofErr w:type="spellEnd"/>
      <w:r>
        <w:rPr>
          <w:rFonts w:ascii="Arial" w:hAnsi="Arial"/>
          <w:color w:val="000000"/>
          <w:shd w:val="clear" w:color="auto" w:fill="FFFFFF"/>
        </w:rPr>
        <w:t>) όπως τροποποιήθηκε από το Ν.4235/14 (ΦΕΚ 32/11-2-2014 τ.Α΄αρθρ.46)</w:t>
      </w:r>
      <w:r w:rsidR="00234D3B">
        <w:rPr>
          <w:rFonts w:ascii="Arial" w:hAnsi="Arial"/>
          <w:color w:val="000000"/>
          <w:shd w:val="clear" w:color="auto" w:fill="FFFFFF"/>
        </w:rPr>
        <w:t>.</w:t>
      </w:r>
      <w:r w:rsidR="005514B9">
        <w:t xml:space="preserve"> </w:t>
      </w:r>
    </w:p>
    <w:p w:rsidR="002F791B" w:rsidRPr="002F791B" w:rsidRDefault="00234D3B" w:rsidP="00957A6B">
      <w:pPr>
        <w:pStyle w:val="a4"/>
        <w:spacing w:after="120" w:line="360" w:lineRule="auto"/>
        <w:ind w:right="-35"/>
        <w:jc w:val="both"/>
        <w:rPr>
          <w:rFonts w:ascii="Arial" w:hAnsi="Arial"/>
          <w:color w:val="000000"/>
          <w:shd w:val="clear" w:color="auto" w:fill="FFFFFF"/>
        </w:rPr>
      </w:pPr>
      <w:r>
        <w:rPr>
          <w:rFonts w:ascii="Arial" w:hAnsi="Arial"/>
          <w:color w:val="000000"/>
          <w:shd w:val="clear" w:color="auto" w:fill="FFFFFF"/>
        </w:rPr>
        <w:t>Μετ</w:t>
      </w:r>
      <w:r w:rsidR="005514B9">
        <w:rPr>
          <w:rFonts w:ascii="Arial" w:hAnsi="Arial"/>
          <w:color w:val="000000"/>
          <w:shd w:val="clear" w:color="auto" w:fill="FFFFFF"/>
        </w:rPr>
        <w:t xml:space="preserve">ά την στείρωση ή κατά την διάρκεια θεραπευτικής αγωγής, τα αδέσποτα ζώα συντροφιάς φιλοξενούνται προσωρινά σε κατάλληλους χώρους μέχρι την αποθεραπεία τους. Στην συνέχεια </w:t>
      </w:r>
      <w:r w:rsidR="00C76F70">
        <w:rPr>
          <w:rFonts w:ascii="Arial" w:hAnsi="Arial"/>
          <w:color w:val="000000"/>
          <w:shd w:val="clear" w:color="auto" w:fill="FFFFFF"/>
        </w:rPr>
        <w:t>επαναφέρονται στο φυσικό τους περιβάλλον.</w:t>
      </w:r>
      <w:r w:rsidR="00F84D10">
        <w:rPr>
          <w:rFonts w:ascii="Arial" w:hAnsi="Arial"/>
          <w:color w:val="000000"/>
          <w:shd w:val="clear" w:color="auto" w:fill="FFFFFF"/>
        </w:rPr>
        <w:t xml:space="preserve"> </w:t>
      </w:r>
    </w:p>
    <w:p w:rsidR="00CD7C58" w:rsidRPr="00D12929" w:rsidRDefault="00C76F70" w:rsidP="00957A6B">
      <w:pPr>
        <w:pStyle w:val="a4"/>
        <w:spacing w:after="120" w:line="360" w:lineRule="auto"/>
        <w:ind w:right="-35"/>
        <w:jc w:val="both"/>
        <w:rPr>
          <w:rFonts w:ascii="Arial" w:hAnsi="Arial"/>
          <w:color w:val="000000"/>
          <w:shd w:val="clear" w:color="auto" w:fill="FFFFFF"/>
        </w:rPr>
      </w:pPr>
      <w:r>
        <w:rPr>
          <w:rFonts w:ascii="Arial" w:hAnsi="Arial"/>
          <w:color w:val="000000"/>
          <w:shd w:val="clear" w:color="auto" w:fill="FFFFFF"/>
        </w:rPr>
        <w:t xml:space="preserve">Κατά την προσωρινή φιλοξενία των αδέσποτων ζώων συντροφιάς, </w:t>
      </w:r>
      <w:r w:rsidR="00137D93">
        <w:rPr>
          <w:rFonts w:ascii="Arial" w:hAnsi="Arial"/>
          <w:color w:val="000000"/>
          <w:shd w:val="clear" w:color="auto" w:fill="FFFFFF"/>
        </w:rPr>
        <w:t>δημιουργούνται ανάγκες σίτισης των ζώων αυτών</w:t>
      </w:r>
      <w:r w:rsidR="00153874">
        <w:rPr>
          <w:rFonts w:ascii="Arial" w:hAnsi="Arial"/>
          <w:color w:val="000000"/>
          <w:shd w:val="clear" w:color="auto" w:fill="FFFFFF"/>
        </w:rPr>
        <w:t>, που στην μεγάλη τους πλειοψηφία είναι σκύλοι. Για μ</w:t>
      </w:r>
      <w:r w:rsidR="003525CD">
        <w:rPr>
          <w:rFonts w:ascii="Arial" w:hAnsi="Arial"/>
          <w:color w:val="000000"/>
          <w:shd w:val="clear" w:color="auto" w:fill="FFFFFF"/>
        </w:rPr>
        <w:t>εσαίου</w:t>
      </w:r>
      <w:r w:rsidR="00153874">
        <w:rPr>
          <w:rFonts w:ascii="Arial" w:hAnsi="Arial"/>
          <w:color w:val="000000"/>
          <w:shd w:val="clear" w:color="auto" w:fill="FFFFFF"/>
        </w:rPr>
        <w:t xml:space="preserve"> μεγέθους σκύλους</w:t>
      </w:r>
      <w:r w:rsidR="00745B8C">
        <w:rPr>
          <w:rFonts w:ascii="Arial" w:hAnsi="Arial"/>
          <w:color w:val="000000"/>
          <w:shd w:val="clear" w:color="auto" w:fill="FFFFFF"/>
        </w:rPr>
        <w:t xml:space="preserve"> </w:t>
      </w:r>
      <w:r w:rsidR="00745B8C" w:rsidRPr="00745B8C">
        <w:rPr>
          <w:rFonts w:ascii="Arial" w:hAnsi="Arial"/>
          <w:color w:val="000000"/>
          <w:shd w:val="clear" w:color="auto" w:fill="FFFFFF"/>
        </w:rPr>
        <w:t>(</w:t>
      </w:r>
      <w:r w:rsidR="00745B8C">
        <w:rPr>
          <w:rFonts w:ascii="Arial" w:hAnsi="Arial"/>
          <w:color w:val="000000"/>
          <w:shd w:val="clear" w:color="auto" w:fill="FFFFFF"/>
        </w:rPr>
        <w:t>10-20</w:t>
      </w:r>
      <w:r w:rsidR="00745B8C">
        <w:rPr>
          <w:rFonts w:ascii="Arial" w:hAnsi="Arial"/>
          <w:color w:val="000000"/>
          <w:shd w:val="clear" w:color="auto" w:fill="FFFFFF"/>
          <w:lang w:val="en-US"/>
        </w:rPr>
        <w:t>kg</w:t>
      </w:r>
      <w:r w:rsidR="00745B8C" w:rsidRPr="00745B8C">
        <w:rPr>
          <w:rFonts w:ascii="Arial" w:hAnsi="Arial"/>
          <w:color w:val="000000"/>
          <w:shd w:val="clear" w:color="auto" w:fill="FFFFFF"/>
        </w:rPr>
        <w:t>)</w:t>
      </w:r>
      <w:r w:rsidR="00153874">
        <w:rPr>
          <w:rFonts w:ascii="Arial" w:hAnsi="Arial"/>
          <w:color w:val="000000"/>
          <w:shd w:val="clear" w:color="auto" w:fill="FFFFFF"/>
        </w:rPr>
        <w:t xml:space="preserve">, </w:t>
      </w:r>
      <w:r w:rsidR="006F7D61">
        <w:rPr>
          <w:rFonts w:ascii="Arial" w:hAnsi="Arial"/>
          <w:color w:val="000000"/>
          <w:shd w:val="clear" w:color="auto" w:fill="FFFFFF"/>
        </w:rPr>
        <w:t>η δοσολογία είναι</w:t>
      </w:r>
      <w:r w:rsidR="00153874">
        <w:rPr>
          <w:rFonts w:ascii="Arial" w:hAnsi="Arial"/>
          <w:color w:val="000000"/>
          <w:shd w:val="clear" w:color="auto" w:fill="FFFFFF"/>
        </w:rPr>
        <w:t xml:space="preserve"> </w:t>
      </w:r>
      <w:r w:rsidR="003525CD">
        <w:rPr>
          <w:rFonts w:ascii="Arial" w:hAnsi="Arial"/>
          <w:color w:val="000000"/>
          <w:shd w:val="clear" w:color="auto" w:fill="FFFFFF"/>
        </w:rPr>
        <w:t xml:space="preserve">περίπου </w:t>
      </w:r>
      <w:r w:rsidR="00153874">
        <w:rPr>
          <w:rFonts w:ascii="Arial" w:hAnsi="Arial"/>
          <w:color w:val="000000"/>
          <w:shd w:val="clear" w:color="auto" w:fill="FFFFFF"/>
        </w:rPr>
        <w:t>0,</w:t>
      </w:r>
      <w:r w:rsidR="003525CD">
        <w:rPr>
          <w:rFonts w:ascii="Arial" w:hAnsi="Arial"/>
          <w:color w:val="000000"/>
          <w:shd w:val="clear" w:color="auto" w:fill="FFFFFF"/>
        </w:rPr>
        <w:t>3</w:t>
      </w:r>
      <w:r w:rsidR="00153874">
        <w:rPr>
          <w:rFonts w:ascii="Arial" w:hAnsi="Arial"/>
          <w:color w:val="000000"/>
          <w:shd w:val="clear" w:color="auto" w:fill="FFFFFF"/>
        </w:rPr>
        <w:t xml:space="preserve"> κιλά ανά ημέρα ζωοτροφής. </w:t>
      </w:r>
      <w:r w:rsidR="003413C6">
        <w:rPr>
          <w:rFonts w:ascii="Arial" w:hAnsi="Arial"/>
          <w:color w:val="000000"/>
          <w:shd w:val="clear" w:color="auto" w:fill="FFFFFF"/>
        </w:rPr>
        <w:t xml:space="preserve">Εκτιμάται ότι θα σιτίζονται </w:t>
      </w:r>
      <w:r w:rsidR="003413C6" w:rsidRPr="003413C6">
        <w:rPr>
          <w:rFonts w:ascii="Arial" w:hAnsi="Arial"/>
          <w:color w:val="000000"/>
          <w:shd w:val="clear" w:color="auto" w:fill="FFFFFF"/>
        </w:rPr>
        <w:t>7</w:t>
      </w:r>
      <w:r w:rsidR="003525CD">
        <w:rPr>
          <w:rFonts w:ascii="Arial" w:hAnsi="Arial"/>
          <w:color w:val="000000"/>
          <w:shd w:val="clear" w:color="auto" w:fill="FFFFFF"/>
        </w:rPr>
        <w:t>0 σκύλοι α</w:t>
      </w:r>
      <w:r w:rsidR="002343D2">
        <w:rPr>
          <w:rFonts w:ascii="Arial" w:hAnsi="Arial"/>
          <w:color w:val="000000"/>
          <w:shd w:val="clear" w:color="auto" w:fill="FFFFFF"/>
        </w:rPr>
        <w:t>ν</w:t>
      </w:r>
      <w:r w:rsidR="003413C6">
        <w:rPr>
          <w:rFonts w:ascii="Arial" w:hAnsi="Arial"/>
          <w:color w:val="000000"/>
          <w:shd w:val="clear" w:color="auto" w:fill="FFFFFF"/>
        </w:rPr>
        <w:t>ά ημέρα, επομένως απαιτούνται περίπου 20</w:t>
      </w:r>
      <w:r w:rsidR="003525CD">
        <w:rPr>
          <w:rFonts w:ascii="Arial" w:hAnsi="Arial"/>
          <w:color w:val="000000"/>
          <w:shd w:val="clear" w:color="auto" w:fill="FFFFFF"/>
        </w:rPr>
        <w:t xml:space="preserve"> κιλά ζωοτροφής ανά </w:t>
      </w:r>
      <w:r w:rsidR="003413C6">
        <w:rPr>
          <w:rFonts w:ascii="Arial" w:hAnsi="Arial"/>
          <w:color w:val="000000"/>
          <w:shd w:val="clear" w:color="auto" w:fill="FFFFFF"/>
        </w:rPr>
        <w:t>ημέρα</w:t>
      </w:r>
      <w:r w:rsidR="003525CD">
        <w:rPr>
          <w:rFonts w:ascii="Arial" w:hAnsi="Arial"/>
          <w:color w:val="000000"/>
          <w:shd w:val="clear" w:color="auto" w:fill="FFFFFF"/>
        </w:rPr>
        <w:t xml:space="preserve">. Η συσκευασία της ζωοτροφής αυτής είναι σε </w:t>
      </w:r>
      <w:r w:rsidR="006F7D61">
        <w:rPr>
          <w:rFonts w:ascii="Arial" w:hAnsi="Arial"/>
          <w:color w:val="000000"/>
          <w:shd w:val="clear" w:color="auto" w:fill="FFFFFF"/>
        </w:rPr>
        <w:t>σακιά 20 κιλών, οπότε η παραπάνω ποσότητα</w:t>
      </w:r>
      <w:r w:rsidR="003413C6">
        <w:rPr>
          <w:rFonts w:ascii="Arial" w:hAnsi="Arial"/>
          <w:color w:val="000000"/>
          <w:shd w:val="clear" w:color="auto" w:fill="FFFFFF"/>
        </w:rPr>
        <w:t xml:space="preserve"> αντιστοιχεί σε </w:t>
      </w:r>
      <w:r w:rsidR="009B7CE8">
        <w:rPr>
          <w:rFonts w:ascii="Arial" w:hAnsi="Arial"/>
          <w:color w:val="000000"/>
          <w:shd w:val="clear" w:color="auto" w:fill="FFFFFF"/>
        </w:rPr>
        <w:t>7 σακιά ανά εβδομάδα</w:t>
      </w:r>
      <w:r w:rsidR="006F7D61">
        <w:rPr>
          <w:rFonts w:ascii="Arial" w:hAnsi="Arial"/>
          <w:color w:val="000000"/>
          <w:shd w:val="clear" w:color="auto" w:fill="FFFFFF"/>
        </w:rPr>
        <w:t>.</w:t>
      </w:r>
      <w:r w:rsidR="009B7CE8">
        <w:rPr>
          <w:rFonts w:ascii="Arial" w:hAnsi="Arial"/>
          <w:color w:val="000000"/>
          <w:shd w:val="clear" w:color="auto" w:fill="FFFFFF"/>
        </w:rPr>
        <w:t xml:space="preserve"> </w:t>
      </w:r>
    </w:p>
    <w:p w:rsidR="00A92F65" w:rsidRDefault="002F791B" w:rsidP="00957A6B">
      <w:pPr>
        <w:pStyle w:val="a4"/>
        <w:spacing w:after="120" w:line="360" w:lineRule="auto"/>
        <w:ind w:right="-35"/>
        <w:jc w:val="both"/>
        <w:rPr>
          <w:rFonts w:ascii="Arial" w:hAnsi="Arial"/>
          <w:color w:val="000000"/>
          <w:shd w:val="clear" w:color="auto" w:fill="FFFFFF"/>
        </w:rPr>
      </w:pPr>
      <w:r>
        <w:rPr>
          <w:rFonts w:ascii="Arial" w:hAnsi="Arial"/>
          <w:color w:val="000000"/>
          <w:shd w:val="clear" w:color="auto" w:fill="FFFFFF"/>
        </w:rPr>
        <w:t>Έ</w:t>
      </w:r>
      <w:r w:rsidR="00A92F65">
        <w:rPr>
          <w:rFonts w:ascii="Arial" w:hAnsi="Arial"/>
          <w:color w:val="000000"/>
          <w:shd w:val="clear" w:color="auto" w:fill="FFFFFF"/>
        </w:rPr>
        <w:t>να</w:t>
      </w:r>
      <w:r>
        <w:rPr>
          <w:rFonts w:ascii="Arial" w:hAnsi="Arial"/>
          <w:color w:val="000000"/>
          <w:shd w:val="clear" w:color="auto" w:fill="FFFFFF"/>
        </w:rPr>
        <w:t xml:space="preserve"> ποσοστό των </w:t>
      </w:r>
      <w:r w:rsidR="00A92F65">
        <w:rPr>
          <w:rFonts w:ascii="Arial" w:hAnsi="Arial"/>
          <w:color w:val="000000"/>
          <w:shd w:val="clear" w:color="auto" w:fill="FFFFFF"/>
        </w:rPr>
        <w:t xml:space="preserve">παραπάνω </w:t>
      </w:r>
      <w:r>
        <w:rPr>
          <w:rFonts w:ascii="Arial" w:hAnsi="Arial"/>
          <w:color w:val="000000"/>
          <w:shd w:val="clear" w:color="auto" w:fill="FFFFFF"/>
        </w:rPr>
        <w:t>σκύλων είναι κουτάβια όπου τρέφονται με</w:t>
      </w:r>
      <w:r w:rsidR="009B7CE8">
        <w:rPr>
          <w:rFonts w:ascii="Arial" w:hAnsi="Arial"/>
          <w:color w:val="000000"/>
          <w:shd w:val="clear" w:color="auto" w:fill="FFFFFF"/>
        </w:rPr>
        <w:t xml:space="preserve"> </w:t>
      </w:r>
      <w:r>
        <w:rPr>
          <w:rFonts w:ascii="Arial" w:hAnsi="Arial"/>
          <w:color w:val="000000"/>
          <w:shd w:val="clear" w:color="auto" w:fill="FFFFFF"/>
        </w:rPr>
        <w:t xml:space="preserve">ειδική ζωοτροφή διαφορετικής σύστασης και υψηλότερης ποιότητας από τα ενήλικα ζώα, καθώς και κάποια ενήλικα άρρωστα ζώα που δεν μπορούν να τραφούν με </w:t>
      </w:r>
      <w:r w:rsidR="00CD7C58">
        <w:rPr>
          <w:rFonts w:ascii="Arial" w:hAnsi="Arial"/>
          <w:color w:val="000000"/>
          <w:shd w:val="clear" w:color="auto" w:fill="FFFFFF"/>
        </w:rPr>
        <w:t>ζωοτροφή</w:t>
      </w:r>
      <w:r>
        <w:rPr>
          <w:rFonts w:ascii="Arial" w:hAnsi="Arial"/>
          <w:color w:val="000000"/>
          <w:shd w:val="clear" w:color="auto" w:fill="FFFFFF"/>
        </w:rPr>
        <w:t xml:space="preserve"> </w:t>
      </w:r>
      <w:r w:rsidR="00CD7C58">
        <w:rPr>
          <w:rFonts w:ascii="Arial" w:hAnsi="Arial"/>
          <w:color w:val="000000"/>
          <w:shd w:val="clear" w:color="auto" w:fill="FFFFFF"/>
        </w:rPr>
        <w:t>για ενήλικα</w:t>
      </w:r>
      <w:r>
        <w:rPr>
          <w:rFonts w:ascii="Arial" w:hAnsi="Arial"/>
          <w:color w:val="000000"/>
          <w:shd w:val="clear" w:color="auto" w:fill="FFFFFF"/>
        </w:rPr>
        <w:t>. Ε</w:t>
      </w:r>
      <w:r w:rsidR="009B7CE8">
        <w:rPr>
          <w:rFonts w:ascii="Arial" w:hAnsi="Arial"/>
          <w:color w:val="000000"/>
          <w:shd w:val="clear" w:color="auto" w:fill="FFFFFF"/>
        </w:rPr>
        <w:t xml:space="preserve">κτιμάται πως </w:t>
      </w:r>
      <w:r>
        <w:rPr>
          <w:rFonts w:ascii="Arial" w:hAnsi="Arial"/>
          <w:color w:val="000000"/>
          <w:shd w:val="clear" w:color="auto" w:fill="FFFFFF"/>
        </w:rPr>
        <w:t xml:space="preserve">γι’ αυτές τις περιπτώσεις </w:t>
      </w:r>
      <w:r w:rsidR="009B7CE8">
        <w:rPr>
          <w:rFonts w:ascii="Arial" w:hAnsi="Arial"/>
          <w:color w:val="000000"/>
          <w:shd w:val="clear" w:color="auto" w:fill="FFFFFF"/>
        </w:rPr>
        <w:t>απαιτείται</w:t>
      </w:r>
      <w:r>
        <w:rPr>
          <w:rFonts w:ascii="Arial" w:hAnsi="Arial"/>
          <w:color w:val="000000"/>
          <w:shd w:val="clear" w:color="auto" w:fill="FFFFFF"/>
        </w:rPr>
        <w:t xml:space="preserve"> </w:t>
      </w:r>
      <w:r w:rsidR="009B7CE8">
        <w:rPr>
          <w:rFonts w:ascii="Arial" w:hAnsi="Arial"/>
          <w:color w:val="000000"/>
          <w:shd w:val="clear" w:color="auto" w:fill="FFFFFF"/>
        </w:rPr>
        <w:t xml:space="preserve"> 1 σακ</w:t>
      </w:r>
      <w:r>
        <w:rPr>
          <w:rFonts w:ascii="Arial" w:hAnsi="Arial"/>
          <w:color w:val="000000"/>
          <w:shd w:val="clear" w:color="auto" w:fill="FFFFFF"/>
        </w:rPr>
        <w:t xml:space="preserve">ί των 20 κιλών ανά εβδομάδα. </w:t>
      </w:r>
    </w:p>
    <w:p w:rsidR="00153874" w:rsidRPr="00CD7C58" w:rsidRDefault="00A92F65" w:rsidP="00957A6B">
      <w:pPr>
        <w:pStyle w:val="a4"/>
        <w:spacing w:after="120" w:line="360" w:lineRule="auto"/>
        <w:ind w:right="-35"/>
        <w:jc w:val="both"/>
        <w:rPr>
          <w:rFonts w:ascii="Arial" w:hAnsi="Arial"/>
          <w:color w:val="auto"/>
          <w:shd w:val="clear" w:color="auto" w:fill="FFFFFF"/>
        </w:rPr>
      </w:pPr>
      <w:r w:rsidRPr="00CD7C58">
        <w:rPr>
          <w:rFonts w:ascii="Arial" w:hAnsi="Arial"/>
          <w:color w:val="auto"/>
          <w:shd w:val="clear" w:color="auto" w:fill="FFFFFF"/>
        </w:rPr>
        <w:lastRenderedPageBreak/>
        <w:t>Επομένως συνολικά απαιτούνται 6 σακιά ανά εβδομάδα</w:t>
      </w:r>
      <w:r w:rsidR="006662A2">
        <w:rPr>
          <w:rFonts w:ascii="Arial" w:hAnsi="Arial"/>
          <w:color w:val="auto"/>
          <w:shd w:val="clear" w:color="auto" w:fill="FFFFFF"/>
        </w:rPr>
        <w:t xml:space="preserve"> ζωοτροφή για ενήλικους σκύλους</w:t>
      </w:r>
      <w:r w:rsidRPr="00CD7C58">
        <w:rPr>
          <w:rFonts w:ascii="Arial" w:hAnsi="Arial"/>
          <w:color w:val="auto"/>
          <w:shd w:val="clear" w:color="auto" w:fill="FFFFFF"/>
        </w:rPr>
        <w:t xml:space="preserve"> και 1 </w:t>
      </w:r>
      <w:r w:rsidR="00CD7C58" w:rsidRPr="00CD7C58">
        <w:rPr>
          <w:rFonts w:ascii="Arial" w:hAnsi="Arial"/>
          <w:color w:val="auto"/>
          <w:shd w:val="clear" w:color="auto" w:fill="FFFFFF"/>
        </w:rPr>
        <w:t xml:space="preserve">σακί ανά εβδομάδα ζωοτροφή για κουτάβια. Σε ετήσια βάση αντιστοιχούν σε </w:t>
      </w:r>
      <w:r w:rsidR="002F791B" w:rsidRPr="00CD7C58">
        <w:rPr>
          <w:rFonts w:ascii="Arial" w:hAnsi="Arial"/>
          <w:color w:val="auto"/>
          <w:shd w:val="clear" w:color="auto" w:fill="FFFFFF"/>
        </w:rPr>
        <w:t>περίπ</w:t>
      </w:r>
      <w:r w:rsidR="00CD7C58" w:rsidRPr="00CD7C58">
        <w:rPr>
          <w:rFonts w:ascii="Arial" w:hAnsi="Arial"/>
          <w:color w:val="auto"/>
          <w:shd w:val="clear" w:color="auto" w:fill="FFFFFF"/>
        </w:rPr>
        <w:t>ο</w:t>
      </w:r>
      <w:r w:rsidR="002F791B" w:rsidRPr="00CD7C58">
        <w:rPr>
          <w:rFonts w:ascii="Arial" w:hAnsi="Arial"/>
          <w:color w:val="auto"/>
          <w:shd w:val="clear" w:color="auto" w:fill="FFFFFF"/>
        </w:rPr>
        <w:t xml:space="preserve">υ </w:t>
      </w:r>
      <w:r w:rsidR="00CD7C58" w:rsidRPr="00CD7C58">
        <w:rPr>
          <w:rFonts w:ascii="Arial" w:hAnsi="Arial"/>
          <w:color w:val="auto"/>
          <w:shd w:val="clear" w:color="auto" w:fill="FFFFFF"/>
        </w:rPr>
        <w:t xml:space="preserve">310 </w:t>
      </w:r>
      <w:r w:rsidR="009B7CE8" w:rsidRPr="00CD7C58">
        <w:rPr>
          <w:rFonts w:ascii="Arial" w:hAnsi="Arial"/>
          <w:color w:val="auto"/>
          <w:shd w:val="clear" w:color="auto" w:fill="FFFFFF"/>
        </w:rPr>
        <w:t>σακιά</w:t>
      </w:r>
      <w:r w:rsidR="002F791B" w:rsidRPr="00CD7C58">
        <w:rPr>
          <w:rFonts w:ascii="Arial" w:hAnsi="Arial"/>
          <w:color w:val="auto"/>
          <w:shd w:val="clear" w:color="auto" w:fill="FFFFFF"/>
        </w:rPr>
        <w:t xml:space="preserve"> των 20 κιλών</w:t>
      </w:r>
      <w:r w:rsidR="00CD7C58" w:rsidRPr="00CD7C58">
        <w:rPr>
          <w:rFonts w:ascii="Arial" w:hAnsi="Arial"/>
          <w:color w:val="auto"/>
          <w:shd w:val="clear" w:color="auto" w:fill="FFFFFF"/>
        </w:rPr>
        <w:t xml:space="preserve"> ζωοτροφή για ενήλικους σκύλους</w:t>
      </w:r>
      <w:r w:rsidR="002F791B" w:rsidRPr="00CD7C58">
        <w:rPr>
          <w:rFonts w:ascii="Arial" w:hAnsi="Arial"/>
          <w:color w:val="auto"/>
          <w:shd w:val="clear" w:color="auto" w:fill="FFFFFF"/>
        </w:rPr>
        <w:t xml:space="preserve"> </w:t>
      </w:r>
      <w:r w:rsidR="00CD7C58" w:rsidRPr="00CD7C58">
        <w:rPr>
          <w:rFonts w:ascii="Arial" w:hAnsi="Arial"/>
          <w:color w:val="auto"/>
          <w:shd w:val="clear" w:color="auto" w:fill="FFFFFF"/>
        </w:rPr>
        <w:t xml:space="preserve">και 55 περίπου σακιά των 20 κιλών ζωοτροφή για κουτάβια </w:t>
      </w:r>
      <w:r w:rsidR="002F791B" w:rsidRPr="00CD7C58">
        <w:rPr>
          <w:rFonts w:ascii="Arial" w:hAnsi="Arial"/>
          <w:color w:val="auto"/>
          <w:shd w:val="clear" w:color="auto" w:fill="FFFFFF"/>
        </w:rPr>
        <w:t>(σύνολο 7300 κιλά)</w:t>
      </w:r>
      <w:r w:rsidRPr="00CD7C58">
        <w:rPr>
          <w:rFonts w:ascii="Arial" w:hAnsi="Arial"/>
          <w:color w:val="auto"/>
          <w:shd w:val="clear" w:color="auto" w:fill="FFFFFF"/>
        </w:rPr>
        <w:t>.</w:t>
      </w:r>
    </w:p>
    <w:p w:rsidR="0069060D" w:rsidRDefault="0069060D" w:rsidP="0069060D">
      <w:pPr>
        <w:pStyle w:val="a4"/>
        <w:spacing w:after="120" w:line="360" w:lineRule="auto"/>
        <w:jc w:val="both"/>
        <w:rPr>
          <w:rFonts w:ascii="Arial" w:hAnsi="Arial"/>
          <w:color w:val="000000"/>
          <w:shd w:val="clear" w:color="auto" w:fill="FFFFFF"/>
        </w:rPr>
      </w:pPr>
      <w:r>
        <w:rPr>
          <w:rFonts w:ascii="Arial" w:hAnsi="Arial"/>
          <w:color w:val="000000"/>
          <w:shd w:val="clear" w:color="auto" w:fill="FFFFFF"/>
        </w:rPr>
        <w:t>Η συσκευασία θα πρέπει να είναι από πλαστικό σάκο των 20 κιλών,</w:t>
      </w:r>
      <w:r w:rsidR="003B0DCB">
        <w:rPr>
          <w:rFonts w:ascii="Arial" w:hAnsi="Arial"/>
          <w:color w:val="000000"/>
          <w:shd w:val="clear" w:color="auto" w:fill="FFFFFF"/>
        </w:rPr>
        <w:t xml:space="preserve"> αναγνωρισμένης και επώνυμης εταιρείας</w:t>
      </w:r>
      <w:r w:rsidR="00685164">
        <w:rPr>
          <w:rFonts w:ascii="Arial" w:hAnsi="Arial"/>
          <w:color w:val="000000"/>
          <w:shd w:val="clear" w:color="auto" w:fill="FFFFFF"/>
        </w:rPr>
        <w:t>,</w:t>
      </w:r>
      <w:r>
        <w:rPr>
          <w:rFonts w:ascii="Arial" w:hAnsi="Arial"/>
          <w:color w:val="000000"/>
          <w:shd w:val="clear" w:color="auto" w:fill="FFFFFF"/>
        </w:rPr>
        <w:t xml:space="preserve"> στην οποία θα αναγράφεται </w:t>
      </w:r>
      <w:r w:rsidRPr="00153874">
        <w:rPr>
          <w:rFonts w:ascii="Arial" w:hAnsi="Arial"/>
          <w:color w:val="000000"/>
          <w:shd w:val="clear" w:color="auto" w:fill="FFFFFF"/>
        </w:rPr>
        <w:t xml:space="preserve">η </w:t>
      </w:r>
      <w:r w:rsidR="008C3068">
        <w:rPr>
          <w:rFonts w:ascii="Arial" w:hAnsi="Arial"/>
          <w:color w:val="000000"/>
          <w:shd w:val="clear" w:color="auto" w:fill="FFFFFF"/>
        </w:rPr>
        <w:t>ποιοτική σύσταση</w:t>
      </w:r>
      <w:r w:rsidRPr="00153874">
        <w:rPr>
          <w:rFonts w:ascii="Arial" w:hAnsi="Arial"/>
          <w:color w:val="000000"/>
          <w:shd w:val="clear" w:color="auto" w:fill="FFFFFF"/>
        </w:rPr>
        <w:t xml:space="preserve"> της ζωοτροφής</w:t>
      </w:r>
      <w:r>
        <w:rPr>
          <w:rFonts w:ascii="Arial" w:hAnsi="Arial"/>
          <w:color w:val="000000"/>
          <w:shd w:val="clear" w:color="auto" w:fill="FFFFFF"/>
        </w:rPr>
        <w:t xml:space="preserve"> και η απαιτούμενη δοσολογία ανά βάρος σκύλου.</w:t>
      </w:r>
    </w:p>
    <w:p w:rsidR="008A3E7C" w:rsidRPr="00F75813" w:rsidRDefault="00F75813" w:rsidP="00957A6B">
      <w:pPr>
        <w:pStyle w:val="a4"/>
        <w:spacing w:after="120" w:line="360" w:lineRule="auto"/>
        <w:jc w:val="both"/>
        <w:rPr>
          <w:rFonts w:ascii="Arial" w:hAnsi="Arial"/>
          <w:color w:val="000000"/>
          <w:shd w:val="clear" w:color="auto" w:fill="FFFFFF"/>
        </w:rPr>
      </w:pPr>
      <w:r>
        <w:rPr>
          <w:rFonts w:ascii="Arial" w:hAnsi="Arial"/>
          <w:color w:val="000000"/>
          <w:shd w:val="clear" w:color="auto" w:fill="FFFFFF"/>
        </w:rPr>
        <w:t>Η</w:t>
      </w:r>
      <w:r w:rsidR="008A3E7C">
        <w:rPr>
          <w:rFonts w:ascii="Arial" w:hAnsi="Arial"/>
          <w:color w:val="000000"/>
          <w:shd w:val="clear" w:color="auto" w:fill="FFFFFF"/>
        </w:rPr>
        <w:t xml:space="preserve"> απαιτούμενη ποιοτική σύσταση της ζωοτροφής για ενήλικες σκύλους </w:t>
      </w:r>
      <w:r>
        <w:rPr>
          <w:rFonts w:ascii="Arial" w:hAnsi="Arial"/>
          <w:color w:val="000000"/>
          <w:shd w:val="clear" w:color="auto" w:fill="FFFFFF"/>
        </w:rPr>
        <w:t xml:space="preserve">θα </w:t>
      </w:r>
      <w:r w:rsidR="008A3E7C">
        <w:rPr>
          <w:rFonts w:ascii="Arial" w:hAnsi="Arial"/>
          <w:color w:val="000000"/>
          <w:shd w:val="clear" w:color="auto" w:fill="FFFFFF"/>
        </w:rPr>
        <w:t>είναι:</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ΠΡΩΤΕΪΝΗ</w:t>
      </w:r>
      <w:r w:rsidRPr="008A3E7C">
        <w:rPr>
          <w:rFonts w:ascii="Arial" w:hAnsi="Arial"/>
          <w:color w:val="000000"/>
          <w:shd w:val="clear" w:color="auto" w:fill="FFFFFF"/>
        </w:rPr>
        <w:t xml:space="preserve">: </w:t>
      </w:r>
      <w:r>
        <w:rPr>
          <w:rFonts w:ascii="Arial" w:hAnsi="Arial"/>
          <w:color w:val="000000"/>
          <w:shd w:val="clear" w:color="auto" w:fill="FFFFFF"/>
        </w:rPr>
        <w:t>το ελάχιστο</w:t>
      </w:r>
      <w:r w:rsidRPr="008A3E7C">
        <w:rPr>
          <w:rFonts w:ascii="Arial" w:hAnsi="Arial"/>
          <w:color w:val="000000"/>
          <w:shd w:val="clear" w:color="auto" w:fill="FFFFFF"/>
        </w:rPr>
        <w:t xml:space="preserve"> 20%  (</w:t>
      </w:r>
      <w:r>
        <w:rPr>
          <w:rFonts w:ascii="Arial" w:hAnsi="Arial"/>
          <w:color w:val="000000"/>
          <w:shd w:val="clear" w:color="auto" w:fill="FFFFFF"/>
        </w:rPr>
        <w:t xml:space="preserve">το ένα από τα δύο πρώτα βασικά συστατικά να είναι ζωικής προέλευσης) </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ΛΙΠΗ</w:t>
      </w:r>
      <w:r w:rsidRPr="008A3E7C">
        <w:rPr>
          <w:rFonts w:ascii="Arial" w:hAnsi="Arial"/>
          <w:color w:val="000000"/>
          <w:shd w:val="clear" w:color="auto" w:fill="FFFFFF"/>
        </w:rPr>
        <w:t xml:space="preserve">: </w:t>
      </w:r>
      <w:r>
        <w:rPr>
          <w:rFonts w:ascii="Arial" w:hAnsi="Arial"/>
          <w:color w:val="000000"/>
          <w:shd w:val="clear" w:color="auto" w:fill="FFFFFF"/>
        </w:rPr>
        <w:t>το ελάχιστο</w:t>
      </w:r>
      <w:r w:rsidRPr="008A3E7C">
        <w:rPr>
          <w:rFonts w:ascii="Arial" w:hAnsi="Arial"/>
          <w:color w:val="000000"/>
          <w:shd w:val="clear" w:color="auto" w:fill="FFFFFF"/>
        </w:rPr>
        <w:t xml:space="preserve"> 10%</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ΙΝΩΔΕΙΣ ΟΥΣΙΕΣ</w:t>
      </w:r>
      <w:r>
        <w:rPr>
          <w:rFonts w:ascii="Arial" w:hAnsi="Arial"/>
          <w:color w:val="000000"/>
          <w:shd w:val="clear" w:color="auto" w:fill="FFFFFF"/>
        </w:rPr>
        <w:t>:  το μέγιστο</w:t>
      </w:r>
      <w:r w:rsidR="008C3068">
        <w:rPr>
          <w:rFonts w:ascii="Arial" w:hAnsi="Arial"/>
          <w:color w:val="000000"/>
          <w:shd w:val="clear" w:color="auto" w:fill="FFFFFF"/>
        </w:rPr>
        <w:t xml:space="preserve"> 7%</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ΤΕΦΡΑ (ΑΝΟΡΓΑΝΗ ΥΛΗ)</w:t>
      </w:r>
      <w:r w:rsidRPr="008A3E7C">
        <w:rPr>
          <w:rFonts w:ascii="Arial" w:hAnsi="Arial"/>
          <w:color w:val="000000"/>
          <w:shd w:val="clear" w:color="auto" w:fill="FFFFFF"/>
        </w:rPr>
        <w:t xml:space="preserve">: </w:t>
      </w:r>
      <w:r>
        <w:rPr>
          <w:rFonts w:ascii="Arial" w:hAnsi="Arial"/>
          <w:color w:val="000000"/>
          <w:shd w:val="clear" w:color="auto" w:fill="FFFFFF"/>
        </w:rPr>
        <w:t>το μέγιστο</w:t>
      </w:r>
      <w:r w:rsidRPr="008A3E7C">
        <w:rPr>
          <w:rFonts w:ascii="Arial" w:hAnsi="Arial"/>
          <w:color w:val="000000"/>
          <w:shd w:val="clear" w:color="auto" w:fill="FFFFFF"/>
        </w:rPr>
        <w:t xml:space="preserve"> 10%</w:t>
      </w:r>
    </w:p>
    <w:p w:rsidR="008A3E7C" w:rsidRPr="008A3E7C" w:rsidRDefault="008A3E7C" w:rsidP="008A3E7C">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ΥΓΡΑΣΙΑ</w:t>
      </w:r>
      <w:r w:rsidRPr="008A3E7C">
        <w:rPr>
          <w:rFonts w:ascii="Arial" w:hAnsi="Arial"/>
          <w:color w:val="000000"/>
          <w:shd w:val="clear" w:color="auto" w:fill="FFFFFF"/>
        </w:rPr>
        <w:t xml:space="preserve">: </w:t>
      </w:r>
      <w:r>
        <w:rPr>
          <w:rFonts w:ascii="Arial" w:hAnsi="Arial"/>
          <w:color w:val="000000"/>
          <w:shd w:val="clear" w:color="auto" w:fill="FFFFFF"/>
        </w:rPr>
        <w:t>το μέγιστο</w:t>
      </w:r>
      <w:r w:rsidRPr="008A3E7C">
        <w:rPr>
          <w:rFonts w:ascii="Arial" w:hAnsi="Arial"/>
          <w:color w:val="000000"/>
          <w:shd w:val="clear" w:color="auto" w:fill="FFFFFF"/>
        </w:rPr>
        <w:t xml:space="preserve"> 10%</w:t>
      </w:r>
      <w:r>
        <w:rPr>
          <w:rFonts w:ascii="Arial" w:hAnsi="Arial"/>
          <w:color w:val="000000"/>
          <w:shd w:val="clear" w:color="auto" w:fill="FFFFFF"/>
        </w:rPr>
        <w:t xml:space="preserve"> </w:t>
      </w:r>
    </w:p>
    <w:p w:rsidR="008A3E7C" w:rsidRDefault="008A3E7C" w:rsidP="00957A6B">
      <w:pPr>
        <w:pStyle w:val="a4"/>
        <w:spacing w:after="120" w:line="360" w:lineRule="auto"/>
        <w:jc w:val="both"/>
        <w:rPr>
          <w:rFonts w:ascii="Arial" w:hAnsi="Arial"/>
          <w:color w:val="000000"/>
          <w:shd w:val="clear" w:color="auto" w:fill="FFFFFF"/>
        </w:rPr>
      </w:pPr>
    </w:p>
    <w:p w:rsidR="00F75813" w:rsidRPr="00F75813" w:rsidRDefault="00F75813" w:rsidP="00F75813">
      <w:pPr>
        <w:pStyle w:val="a4"/>
        <w:spacing w:after="120" w:line="360" w:lineRule="auto"/>
        <w:jc w:val="both"/>
        <w:rPr>
          <w:rFonts w:ascii="Arial" w:hAnsi="Arial"/>
          <w:color w:val="000000"/>
          <w:shd w:val="clear" w:color="auto" w:fill="FFFFFF"/>
        </w:rPr>
      </w:pPr>
      <w:r>
        <w:rPr>
          <w:rFonts w:ascii="Arial" w:hAnsi="Arial"/>
          <w:color w:val="000000"/>
          <w:shd w:val="clear" w:color="auto" w:fill="FFFFFF"/>
        </w:rPr>
        <w:t>Η απαιτούμενη ποιοτική σύσταση της ζωοτροφής για κουτάβια θα είναι:</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ΠΡΩΤΕΪΝΗ</w:t>
      </w:r>
      <w:r w:rsidRPr="008A3E7C">
        <w:rPr>
          <w:rFonts w:ascii="Arial" w:hAnsi="Arial"/>
          <w:color w:val="000000"/>
          <w:shd w:val="clear" w:color="auto" w:fill="FFFFFF"/>
        </w:rPr>
        <w:t xml:space="preserve">: </w:t>
      </w:r>
      <w:r>
        <w:rPr>
          <w:rFonts w:ascii="Arial" w:hAnsi="Arial"/>
          <w:color w:val="000000"/>
          <w:shd w:val="clear" w:color="auto" w:fill="FFFFFF"/>
        </w:rPr>
        <w:t>το ελάχιστο 3</w:t>
      </w:r>
      <w:r w:rsidRPr="008A3E7C">
        <w:rPr>
          <w:rFonts w:ascii="Arial" w:hAnsi="Arial"/>
          <w:color w:val="000000"/>
          <w:shd w:val="clear" w:color="auto" w:fill="FFFFFF"/>
        </w:rPr>
        <w:t>0%  (</w:t>
      </w:r>
      <w:r>
        <w:rPr>
          <w:rFonts w:ascii="Arial" w:hAnsi="Arial"/>
          <w:color w:val="000000"/>
          <w:shd w:val="clear" w:color="auto" w:fill="FFFFFF"/>
        </w:rPr>
        <w:t xml:space="preserve">το ένα από τα δύο πρώτα βασικά συστατικά να είναι ζωικής προέλευσης) </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ΛΙΠΗ</w:t>
      </w:r>
      <w:r w:rsidRPr="008A3E7C">
        <w:rPr>
          <w:rFonts w:ascii="Arial" w:hAnsi="Arial"/>
          <w:color w:val="000000"/>
          <w:shd w:val="clear" w:color="auto" w:fill="FFFFFF"/>
        </w:rPr>
        <w:t xml:space="preserve">: </w:t>
      </w:r>
      <w:r>
        <w:rPr>
          <w:rFonts w:ascii="Arial" w:hAnsi="Arial"/>
          <w:color w:val="000000"/>
          <w:shd w:val="clear" w:color="auto" w:fill="FFFFFF"/>
        </w:rPr>
        <w:t>το ελάχιστο</w:t>
      </w:r>
      <w:r w:rsidRPr="008A3E7C">
        <w:rPr>
          <w:rFonts w:ascii="Arial" w:hAnsi="Arial"/>
          <w:color w:val="000000"/>
          <w:shd w:val="clear" w:color="auto" w:fill="FFFFFF"/>
        </w:rPr>
        <w:t xml:space="preserve"> 1</w:t>
      </w:r>
      <w:r>
        <w:rPr>
          <w:rFonts w:ascii="Arial" w:hAnsi="Arial"/>
          <w:color w:val="000000"/>
          <w:shd w:val="clear" w:color="auto" w:fill="FFFFFF"/>
        </w:rPr>
        <w:t>5</w:t>
      </w:r>
      <w:r w:rsidRPr="008A3E7C">
        <w:rPr>
          <w:rFonts w:ascii="Arial" w:hAnsi="Arial"/>
          <w:color w:val="000000"/>
          <w:shd w:val="clear" w:color="auto" w:fill="FFFFFF"/>
        </w:rPr>
        <w:t>%</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ΙΝΩΔΕΙΣ ΟΥΣΙΕΣ</w:t>
      </w:r>
      <w:r>
        <w:rPr>
          <w:rFonts w:ascii="Arial" w:hAnsi="Arial"/>
          <w:color w:val="000000"/>
          <w:shd w:val="clear" w:color="auto" w:fill="FFFFFF"/>
        </w:rPr>
        <w:t>:  το μέγιστο 5</w:t>
      </w:r>
      <w:r w:rsidR="008C3068">
        <w:rPr>
          <w:rFonts w:ascii="Arial" w:hAnsi="Arial"/>
          <w:color w:val="000000"/>
          <w:shd w:val="clear" w:color="auto" w:fill="FFFFFF"/>
        </w:rPr>
        <w:t>%</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ΤΕΦΡΑ (ΑΝΟΡΓΑΝΗ ΥΛΗ)</w:t>
      </w:r>
      <w:r w:rsidRPr="008A3E7C">
        <w:rPr>
          <w:rFonts w:ascii="Arial" w:hAnsi="Arial"/>
          <w:color w:val="000000"/>
          <w:shd w:val="clear" w:color="auto" w:fill="FFFFFF"/>
        </w:rPr>
        <w:t xml:space="preserve">: </w:t>
      </w:r>
      <w:r>
        <w:rPr>
          <w:rFonts w:ascii="Arial" w:hAnsi="Arial"/>
          <w:color w:val="000000"/>
          <w:shd w:val="clear" w:color="auto" w:fill="FFFFFF"/>
        </w:rPr>
        <w:t>το μέγιστο</w:t>
      </w:r>
      <w:r w:rsidRPr="008A3E7C">
        <w:rPr>
          <w:rFonts w:ascii="Arial" w:hAnsi="Arial"/>
          <w:color w:val="000000"/>
          <w:shd w:val="clear" w:color="auto" w:fill="FFFFFF"/>
        </w:rPr>
        <w:t xml:space="preserve"> 10%</w:t>
      </w:r>
    </w:p>
    <w:p w:rsidR="00F75813" w:rsidRDefault="00F75813" w:rsidP="00F75813">
      <w:pPr>
        <w:pStyle w:val="a4"/>
        <w:numPr>
          <w:ilvl w:val="0"/>
          <w:numId w:val="9"/>
        </w:numPr>
        <w:spacing w:after="120"/>
        <w:ind w:left="714" w:hanging="357"/>
        <w:jc w:val="both"/>
        <w:rPr>
          <w:rFonts w:ascii="Arial" w:hAnsi="Arial"/>
          <w:color w:val="000000"/>
          <w:shd w:val="clear" w:color="auto" w:fill="FFFFFF"/>
        </w:rPr>
      </w:pPr>
      <w:r w:rsidRPr="008A3E7C">
        <w:rPr>
          <w:rFonts w:ascii="Arial" w:hAnsi="Arial"/>
          <w:color w:val="000000"/>
          <w:u w:val="single"/>
          <w:shd w:val="clear" w:color="auto" w:fill="FFFFFF"/>
        </w:rPr>
        <w:t>ΥΓΡΑΣΙΑ</w:t>
      </w:r>
      <w:r w:rsidRPr="008A3E7C">
        <w:rPr>
          <w:rFonts w:ascii="Arial" w:hAnsi="Arial"/>
          <w:color w:val="000000"/>
          <w:shd w:val="clear" w:color="auto" w:fill="FFFFFF"/>
        </w:rPr>
        <w:t xml:space="preserve">: </w:t>
      </w:r>
      <w:r>
        <w:rPr>
          <w:rFonts w:ascii="Arial" w:hAnsi="Arial"/>
          <w:color w:val="000000"/>
          <w:shd w:val="clear" w:color="auto" w:fill="FFFFFF"/>
        </w:rPr>
        <w:t>το μέγιστο</w:t>
      </w:r>
      <w:r w:rsidRPr="008A3E7C">
        <w:rPr>
          <w:rFonts w:ascii="Arial" w:hAnsi="Arial"/>
          <w:color w:val="000000"/>
          <w:shd w:val="clear" w:color="auto" w:fill="FFFFFF"/>
        </w:rPr>
        <w:t xml:space="preserve"> 10%</w:t>
      </w:r>
      <w:r>
        <w:rPr>
          <w:rFonts w:ascii="Arial" w:hAnsi="Arial"/>
          <w:color w:val="000000"/>
          <w:shd w:val="clear" w:color="auto" w:fill="FFFFFF"/>
        </w:rPr>
        <w:t xml:space="preserve"> </w:t>
      </w:r>
    </w:p>
    <w:p w:rsidR="00F75813" w:rsidRPr="00F75813" w:rsidRDefault="00F75813" w:rsidP="00F75813">
      <w:pPr>
        <w:pStyle w:val="a4"/>
        <w:numPr>
          <w:ilvl w:val="0"/>
          <w:numId w:val="9"/>
        </w:numPr>
        <w:spacing w:after="120"/>
        <w:ind w:left="714" w:hanging="357"/>
        <w:jc w:val="both"/>
        <w:rPr>
          <w:rFonts w:ascii="Arial" w:hAnsi="Arial"/>
          <w:color w:val="000000"/>
          <w:shd w:val="clear" w:color="auto" w:fill="FFFFFF"/>
        </w:rPr>
      </w:pPr>
      <w:r w:rsidRPr="00F75813">
        <w:rPr>
          <w:rFonts w:ascii="Arial" w:hAnsi="Arial"/>
          <w:color w:val="000000"/>
          <w:u w:val="single"/>
          <w:shd w:val="clear" w:color="auto" w:fill="FFFFFF"/>
        </w:rPr>
        <w:t>ΒΙΤΑΜΙΝΗ A (ανά κιλό)</w:t>
      </w:r>
      <w:r w:rsidRPr="00F75813">
        <w:rPr>
          <w:rFonts w:ascii="Arial" w:hAnsi="Arial"/>
          <w:color w:val="000000"/>
          <w:shd w:val="clear" w:color="auto" w:fill="FFFFFF"/>
        </w:rPr>
        <w:t xml:space="preserve">: </w:t>
      </w:r>
      <w:r>
        <w:rPr>
          <w:rFonts w:ascii="Arial" w:hAnsi="Arial"/>
          <w:color w:val="000000"/>
          <w:shd w:val="clear" w:color="auto" w:fill="FFFFFF"/>
        </w:rPr>
        <w:t xml:space="preserve">το ελάχιστο </w:t>
      </w:r>
      <w:r w:rsidRPr="00F75813">
        <w:rPr>
          <w:rFonts w:ascii="Arial" w:hAnsi="Arial"/>
          <w:color w:val="000000"/>
          <w:shd w:val="clear" w:color="auto" w:fill="FFFFFF"/>
        </w:rPr>
        <w:t>15000 IU</w:t>
      </w:r>
    </w:p>
    <w:p w:rsidR="00F75813" w:rsidRPr="008A3E7C" w:rsidRDefault="00F75813" w:rsidP="00F75813">
      <w:pPr>
        <w:pStyle w:val="a4"/>
        <w:numPr>
          <w:ilvl w:val="0"/>
          <w:numId w:val="9"/>
        </w:numPr>
        <w:spacing w:after="120"/>
        <w:ind w:left="714" w:hanging="357"/>
        <w:jc w:val="both"/>
        <w:rPr>
          <w:rFonts w:ascii="Arial" w:hAnsi="Arial"/>
          <w:color w:val="000000"/>
          <w:shd w:val="clear" w:color="auto" w:fill="FFFFFF"/>
        </w:rPr>
      </w:pPr>
      <w:r w:rsidRPr="00F75813">
        <w:rPr>
          <w:rFonts w:ascii="Arial" w:hAnsi="Arial"/>
          <w:color w:val="000000"/>
          <w:u w:val="single"/>
          <w:shd w:val="clear" w:color="auto" w:fill="FFFFFF"/>
        </w:rPr>
        <w:t>ΒΙΤΑΜΙΝΗ D3 (ανά κιλό)</w:t>
      </w:r>
      <w:r w:rsidRPr="00F75813">
        <w:rPr>
          <w:rFonts w:ascii="Arial" w:hAnsi="Arial"/>
          <w:color w:val="000000"/>
          <w:shd w:val="clear" w:color="auto" w:fill="FFFFFF"/>
        </w:rPr>
        <w:t xml:space="preserve">: </w:t>
      </w:r>
      <w:r>
        <w:rPr>
          <w:rFonts w:ascii="Arial" w:hAnsi="Arial"/>
          <w:color w:val="000000"/>
          <w:shd w:val="clear" w:color="auto" w:fill="FFFFFF"/>
        </w:rPr>
        <w:t xml:space="preserve">το ελάχιστο </w:t>
      </w:r>
      <w:r w:rsidRPr="00F75813">
        <w:rPr>
          <w:rFonts w:ascii="Arial" w:hAnsi="Arial"/>
          <w:color w:val="000000"/>
          <w:shd w:val="clear" w:color="auto" w:fill="FFFFFF"/>
        </w:rPr>
        <w:t>1000 IU</w:t>
      </w:r>
    </w:p>
    <w:p w:rsidR="00F75813" w:rsidRDefault="00F75813" w:rsidP="00957A6B">
      <w:pPr>
        <w:pStyle w:val="a4"/>
        <w:spacing w:after="120" w:line="360" w:lineRule="auto"/>
        <w:jc w:val="both"/>
        <w:rPr>
          <w:rFonts w:ascii="Arial" w:hAnsi="Arial"/>
          <w:color w:val="000000"/>
          <w:shd w:val="clear" w:color="auto" w:fill="FFFFFF"/>
        </w:rPr>
      </w:pPr>
    </w:p>
    <w:p w:rsidR="00F75813" w:rsidRDefault="00F75813" w:rsidP="00F75813">
      <w:pPr>
        <w:pStyle w:val="a4"/>
        <w:spacing w:after="120" w:line="360" w:lineRule="auto"/>
        <w:jc w:val="both"/>
        <w:rPr>
          <w:rFonts w:ascii="Arial" w:hAnsi="Arial"/>
          <w:color w:val="000000"/>
          <w:shd w:val="clear" w:color="auto" w:fill="FFFFFF"/>
        </w:rPr>
      </w:pPr>
      <w:r>
        <w:rPr>
          <w:rFonts w:ascii="Arial" w:hAnsi="Arial"/>
          <w:color w:val="000000"/>
          <w:shd w:val="clear" w:color="auto" w:fill="FFFFFF"/>
        </w:rPr>
        <w:t>Επιπλέον απαιτείται μια ποσότητα ζωοτροφής σε κονσέρβα για την χορήγηση της φαρμακευτικής αγωγής που λαμβάνουν κάποια αδέσποτα ζώα, καθώς και να μπορέσει το συνεργείο περισυλλογής να τα δελεάσει για να τα προσεγγίσει, όταν αυτά βρίσκονται στο φυσικό τους περιβάλλον.</w:t>
      </w:r>
    </w:p>
    <w:p w:rsidR="00D33A90" w:rsidRDefault="00D33A90" w:rsidP="00745B8C">
      <w:pPr>
        <w:pStyle w:val="a4"/>
        <w:spacing w:after="120" w:line="360" w:lineRule="auto"/>
        <w:ind w:right="-35"/>
        <w:jc w:val="both"/>
        <w:rPr>
          <w:rFonts w:ascii="Arial" w:hAnsi="Arial"/>
          <w:color w:val="000000"/>
          <w:shd w:val="clear" w:color="auto" w:fill="FFFFFF"/>
        </w:rPr>
      </w:pPr>
      <w:r>
        <w:rPr>
          <w:rFonts w:ascii="Arial" w:hAnsi="Arial"/>
          <w:color w:val="000000"/>
          <w:shd w:val="clear" w:color="auto" w:fill="FFFFFF"/>
        </w:rPr>
        <w:t>Η δαπάνη για την</w:t>
      </w:r>
      <w:r w:rsidRPr="00D33A90">
        <w:rPr>
          <w:rFonts w:ascii="Arial" w:hAnsi="Arial"/>
          <w:color w:val="000000"/>
          <w:shd w:val="clear" w:color="auto" w:fill="FFFFFF"/>
        </w:rPr>
        <w:t xml:space="preserve"> </w:t>
      </w:r>
      <w:r w:rsidR="00745B8C">
        <w:rPr>
          <w:rFonts w:ascii="Arial" w:hAnsi="Arial"/>
          <w:color w:val="000000"/>
          <w:shd w:val="clear" w:color="auto" w:fill="FFFFFF"/>
        </w:rPr>
        <w:t xml:space="preserve">προμήθεια της ζωοτροφής </w:t>
      </w:r>
      <w:r w:rsidR="008D1788">
        <w:rPr>
          <w:rFonts w:ascii="Arial" w:hAnsi="Arial"/>
          <w:color w:val="000000"/>
          <w:shd w:val="clear" w:color="auto" w:fill="FFFFFF"/>
        </w:rPr>
        <w:t>προϋπολογίζεται</w:t>
      </w:r>
      <w:r w:rsidR="00745B8C">
        <w:rPr>
          <w:rFonts w:ascii="Arial" w:hAnsi="Arial"/>
          <w:color w:val="000000"/>
          <w:shd w:val="clear" w:color="auto" w:fill="FFFFFF"/>
        </w:rPr>
        <w:t xml:space="preserve"> στις </w:t>
      </w:r>
      <w:r w:rsidR="00E2211E" w:rsidRPr="00E2211E">
        <w:rPr>
          <w:rFonts w:ascii="Arial" w:hAnsi="Arial"/>
          <w:color w:val="auto"/>
          <w:shd w:val="clear" w:color="auto" w:fill="FFFFFF"/>
        </w:rPr>
        <w:t>5</w:t>
      </w:r>
      <w:r w:rsidR="00AF39C0" w:rsidRPr="00E2211E">
        <w:rPr>
          <w:rFonts w:ascii="Arial" w:hAnsi="Arial"/>
          <w:color w:val="auto"/>
          <w:shd w:val="clear" w:color="auto" w:fill="FFFFFF"/>
        </w:rPr>
        <w:t>.</w:t>
      </w:r>
      <w:r w:rsidR="00E2211E" w:rsidRPr="00E2211E">
        <w:rPr>
          <w:rFonts w:ascii="Arial" w:hAnsi="Arial"/>
          <w:color w:val="auto"/>
          <w:shd w:val="clear" w:color="auto" w:fill="FFFFFF"/>
        </w:rPr>
        <w:t>412,6</w:t>
      </w:r>
      <w:r w:rsidR="00AF39C0" w:rsidRPr="00E2211E">
        <w:rPr>
          <w:rFonts w:ascii="Arial" w:hAnsi="Arial"/>
          <w:color w:val="auto"/>
          <w:shd w:val="clear" w:color="auto" w:fill="FFFFFF"/>
        </w:rPr>
        <w:t>0</w:t>
      </w:r>
      <w:r w:rsidR="00A1730F">
        <w:rPr>
          <w:rFonts w:ascii="Arial" w:hAnsi="Arial"/>
          <w:color w:val="000000"/>
          <w:shd w:val="clear" w:color="auto" w:fill="FFFFFF"/>
        </w:rPr>
        <w:t>€</w:t>
      </w:r>
      <w:r w:rsidR="00AD6847">
        <w:rPr>
          <w:rFonts w:ascii="Arial" w:hAnsi="Arial"/>
          <w:color w:val="000000"/>
          <w:shd w:val="clear" w:color="auto" w:fill="FFFFFF"/>
        </w:rPr>
        <w:t xml:space="preserve"> </w:t>
      </w:r>
      <w:r w:rsidRPr="00D33A90">
        <w:rPr>
          <w:rFonts w:ascii="Arial" w:hAnsi="Arial"/>
          <w:color w:val="000000"/>
          <w:shd w:val="clear" w:color="auto" w:fill="FFFFFF"/>
        </w:rPr>
        <w:t>συμπεριλαμβανομένου του</w:t>
      </w:r>
      <w:r w:rsidR="00AE2337">
        <w:rPr>
          <w:rFonts w:ascii="Arial" w:hAnsi="Arial"/>
          <w:color w:val="000000"/>
          <w:shd w:val="clear" w:color="auto" w:fill="FFFFFF"/>
        </w:rPr>
        <w:t xml:space="preserve"> Φ.Π.Α</w:t>
      </w:r>
      <w:r w:rsidR="000774F8">
        <w:rPr>
          <w:rFonts w:ascii="Arial" w:hAnsi="Arial"/>
          <w:color w:val="000000"/>
          <w:shd w:val="clear" w:color="auto" w:fill="FFFFFF"/>
        </w:rPr>
        <w:t>.</w:t>
      </w:r>
      <w:r w:rsidR="00AF39C0">
        <w:rPr>
          <w:rFonts w:ascii="Arial" w:hAnsi="Arial"/>
          <w:color w:val="000000"/>
          <w:shd w:val="clear" w:color="auto" w:fill="FFFFFF"/>
        </w:rPr>
        <w:t xml:space="preserve"> 24%.</w:t>
      </w:r>
      <w:r w:rsidRPr="00D33A90">
        <w:rPr>
          <w:rFonts w:ascii="Arial" w:hAnsi="Arial"/>
          <w:color w:val="000000"/>
          <w:shd w:val="clear" w:color="auto" w:fill="FFFFFF"/>
        </w:rPr>
        <w:t xml:space="preserve">  </w:t>
      </w:r>
    </w:p>
    <w:p w:rsidR="00DA727C" w:rsidRDefault="00075D09" w:rsidP="00745B8C">
      <w:pPr>
        <w:pStyle w:val="TextBody"/>
        <w:spacing w:after="120" w:line="360" w:lineRule="auto"/>
        <w:rPr>
          <w:bCs/>
          <w:color w:val="000000"/>
          <w:sz w:val="24"/>
          <w:shd w:val="clear" w:color="auto" w:fill="FFFFFF"/>
          <w:lang w:eastAsia="el-GR"/>
        </w:rPr>
      </w:pPr>
      <w:r>
        <w:rPr>
          <w:bCs/>
          <w:color w:val="000000"/>
          <w:sz w:val="24"/>
          <w:shd w:val="clear" w:color="auto" w:fill="FFFFFF"/>
          <w:lang w:eastAsia="el-GR"/>
        </w:rPr>
        <w:lastRenderedPageBreak/>
        <w:t xml:space="preserve">Επίσης θα </w:t>
      </w:r>
      <w:r w:rsidR="005C5DA1">
        <w:rPr>
          <w:bCs/>
          <w:color w:val="000000"/>
          <w:sz w:val="24"/>
          <w:shd w:val="clear" w:color="auto" w:fill="FFFFFF"/>
          <w:lang w:eastAsia="el-GR"/>
        </w:rPr>
        <w:t>απαιτηθεί η προμήθεια ειδών περισυλλογής για αδέ</w:t>
      </w:r>
      <w:r w:rsidR="008569FD">
        <w:rPr>
          <w:bCs/>
          <w:color w:val="000000"/>
          <w:sz w:val="24"/>
          <w:shd w:val="clear" w:color="auto" w:fill="FFFFFF"/>
          <w:lang w:eastAsia="el-GR"/>
        </w:rPr>
        <w:t>σποτα ζώα συντροφιάς, όπως θηλιά</w:t>
      </w:r>
      <w:r w:rsidR="00266C06" w:rsidRPr="00266C06">
        <w:rPr>
          <w:bCs/>
          <w:color w:val="000000"/>
          <w:sz w:val="24"/>
          <w:shd w:val="clear" w:color="auto" w:fill="FFFFFF"/>
          <w:lang w:eastAsia="el-GR"/>
        </w:rPr>
        <w:t xml:space="preserve"> </w:t>
      </w:r>
      <w:r w:rsidR="008569FD">
        <w:rPr>
          <w:bCs/>
          <w:color w:val="000000"/>
          <w:sz w:val="24"/>
          <w:shd w:val="clear" w:color="auto" w:fill="FFFFFF"/>
          <w:lang w:eastAsia="el-GR"/>
        </w:rPr>
        <w:t>σύλληψης</w:t>
      </w:r>
      <w:r w:rsidR="00266C06">
        <w:rPr>
          <w:bCs/>
          <w:color w:val="000000"/>
          <w:sz w:val="24"/>
          <w:shd w:val="clear" w:color="auto" w:fill="FFFFFF"/>
          <w:lang w:eastAsia="el-GR"/>
        </w:rPr>
        <w:t>,</w:t>
      </w:r>
      <w:r w:rsidR="008569FD">
        <w:rPr>
          <w:bCs/>
          <w:color w:val="000000"/>
          <w:sz w:val="24"/>
          <w:shd w:val="clear" w:color="auto" w:fill="FFFFFF"/>
          <w:lang w:eastAsia="el-GR"/>
        </w:rPr>
        <w:t xml:space="preserve"> κλουβιά μεταφοράς, λουριά, φίμωτρα,</w:t>
      </w:r>
      <w:r w:rsidR="005C5DA1">
        <w:rPr>
          <w:bCs/>
          <w:color w:val="000000"/>
          <w:sz w:val="24"/>
          <w:shd w:val="clear" w:color="auto" w:fill="FFFFFF"/>
          <w:lang w:eastAsia="el-GR"/>
        </w:rPr>
        <w:t xml:space="preserve"> κλπ.</w:t>
      </w:r>
      <w:r w:rsidR="00745B8C">
        <w:rPr>
          <w:bCs/>
          <w:color w:val="000000"/>
          <w:sz w:val="24"/>
          <w:shd w:val="clear" w:color="auto" w:fill="FFFFFF"/>
          <w:lang w:eastAsia="el-GR"/>
        </w:rPr>
        <w:t xml:space="preserve"> </w:t>
      </w:r>
    </w:p>
    <w:p w:rsidR="00DA727C" w:rsidRDefault="00DA727C" w:rsidP="00745B8C">
      <w:pPr>
        <w:pStyle w:val="TextBody"/>
        <w:spacing w:after="120" w:line="360" w:lineRule="auto"/>
        <w:rPr>
          <w:bCs/>
          <w:color w:val="000000"/>
          <w:sz w:val="24"/>
          <w:shd w:val="clear" w:color="auto" w:fill="FFFFFF"/>
          <w:lang w:eastAsia="el-GR"/>
        </w:rPr>
      </w:pPr>
      <w:r>
        <w:rPr>
          <w:bCs/>
          <w:color w:val="000000"/>
          <w:sz w:val="24"/>
          <w:shd w:val="clear" w:color="auto" w:fill="FFFFFF"/>
          <w:lang w:eastAsia="el-GR"/>
        </w:rPr>
        <w:t>Ειδικ</w:t>
      </w:r>
      <w:r w:rsidR="00EF3714">
        <w:rPr>
          <w:bCs/>
          <w:color w:val="000000"/>
          <w:sz w:val="24"/>
          <w:shd w:val="clear" w:color="auto" w:fill="FFFFFF"/>
          <w:lang w:eastAsia="el-GR"/>
        </w:rPr>
        <w:t>ότερα</w:t>
      </w:r>
      <w:r>
        <w:rPr>
          <w:bCs/>
          <w:color w:val="000000"/>
          <w:sz w:val="24"/>
          <w:shd w:val="clear" w:color="auto" w:fill="FFFFFF"/>
          <w:lang w:eastAsia="el-GR"/>
        </w:rPr>
        <w:t xml:space="preserve"> υπολογίζεται μια ποσότητα αντιπαρασιτικών </w:t>
      </w:r>
      <w:proofErr w:type="spellStart"/>
      <w:r>
        <w:rPr>
          <w:bCs/>
          <w:color w:val="000000"/>
          <w:sz w:val="24"/>
          <w:shd w:val="clear" w:color="auto" w:fill="FFFFFF"/>
          <w:lang w:eastAsia="el-GR"/>
        </w:rPr>
        <w:t>μασώμενων</w:t>
      </w:r>
      <w:proofErr w:type="spellEnd"/>
      <w:r>
        <w:rPr>
          <w:bCs/>
          <w:color w:val="000000"/>
          <w:sz w:val="24"/>
          <w:shd w:val="clear" w:color="auto" w:fill="FFFFFF"/>
          <w:lang w:eastAsia="el-GR"/>
        </w:rPr>
        <w:t xml:space="preserve"> δισκίων που είναι εύκολη η χορήγησή τους με την τροφή, έχει μεγάλη διάρκεια δράσης και δεν απομακρύνεται με το νερό όπως τα αντιπαρασιτικά σε αμπούλες, με αποτέλεσμα να είναι ιδανικά για αδέσποτα ζώα που θα επανενταχθούν στο φυσικό τους περιβάλλον. Αυτό τα κάνει λιγότερο </w:t>
      </w:r>
      <w:r w:rsidR="008831AD">
        <w:rPr>
          <w:bCs/>
          <w:color w:val="000000"/>
          <w:sz w:val="24"/>
          <w:shd w:val="clear" w:color="auto" w:fill="FFFFFF"/>
          <w:lang w:eastAsia="el-GR"/>
        </w:rPr>
        <w:t>ευπαθή σε αρρώστιες</w:t>
      </w:r>
      <w:r w:rsidR="00036965">
        <w:rPr>
          <w:bCs/>
          <w:color w:val="000000"/>
          <w:sz w:val="24"/>
          <w:shd w:val="clear" w:color="auto" w:fill="FFFFFF"/>
          <w:lang w:eastAsia="el-GR"/>
        </w:rPr>
        <w:t xml:space="preserve"> </w:t>
      </w:r>
      <w:r w:rsidR="008831AD">
        <w:rPr>
          <w:bCs/>
          <w:color w:val="000000"/>
          <w:sz w:val="24"/>
          <w:shd w:val="clear" w:color="auto" w:fill="FFFFFF"/>
          <w:lang w:eastAsia="el-GR"/>
        </w:rPr>
        <w:t>που μεταδίδονται από</w:t>
      </w:r>
      <w:r w:rsidR="0073587C">
        <w:rPr>
          <w:bCs/>
          <w:color w:val="000000"/>
          <w:sz w:val="24"/>
          <w:shd w:val="clear" w:color="auto" w:fill="FFFFFF"/>
          <w:lang w:eastAsia="el-GR"/>
        </w:rPr>
        <w:t xml:space="preserve"> </w:t>
      </w:r>
      <w:proofErr w:type="spellStart"/>
      <w:r w:rsidR="00AB48C8">
        <w:rPr>
          <w:bCs/>
          <w:color w:val="000000"/>
          <w:sz w:val="24"/>
          <w:shd w:val="clear" w:color="auto" w:fill="FFFFFF"/>
          <w:lang w:eastAsia="el-GR"/>
        </w:rPr>
        <w:t>εξωπαράσιτα</w:t>
      </w:r>
      <w:proofErr w:type="spellEnd"/>
      <w:r w:rsidR="00AB48C8">
        <w:rPr>
          <w:bCs/>
          <w:color w:val="000000"/>
          <w:sz w:val="24"/>
          <w:shd w:val="clear" w:color="auto" w:fill="FFFFFF"/>
          <w:lang w:eastAsia="el-GR"/>
        </w:rPr>
        <w:t xml:space="preserve"> όπως οι </w:t>
      </w:r>
      <w:r w:rsidR="008831AD">
        <w:rPr>
          <w:bCs/>
          <w:color w:val="000000"/>
          <w:sz w:val="24"/>
          <w:shd w:val="clear" w:color="auto" w:fill="FFFFFF"/>
          <w:lang w:eastAsia="el-GR"/>
        </w:rPr>
        <w:t>σκ</w:t>
      </w:r>
      <w:r w:rsidR="00AB48C8">
        <w:rPr>
          <w:bCs/>
          <w:color w:val="000000"/>
          <w:sz w:val="24"/>
          <w:shd w:val="clear" w:color="auto" w:fill="FFFFFF"/>
          <w:lang w:eastAsia="el-GR"/>
        </w:rPr>
        <w:t>ν</w:t>
      </w:r>
      <w:r w:rsidR="008831AD">
        <w:rPr>
          <w:bCs/>
          <w:color w:val="000000"/>
          <w:sz w:val="24"/>
          <w:shd w:val="clear" w:color="auto" w:fill="FFFFFF"/>
          <w:lang w:eastAsia="el-GR"/>
        </w:rPr>
        <w:t>ίπες,</w:t>
      </w:r>
      <w:r w:rsidR="00AB48C8">
        <w:rPr>
          <w:bCs/>
          <w:color w:val="000000"/>
          <w:sz w:val="24"/>
          <w:shd w:val="clear" w:color="auto" w:fill="FFFFFF"/>
          <w:lang w:eastAsia="el-GR"/>
        </w:rPr>
        <w:t xml:space="preserve"> οι</w:t>
      </w:r>
      <w:r w:rsidR="008831AD">
        <w:rPr>
          <w:bCs/>
          <w:color w:val="000000"/>
          <w:sz w:val="24"/>
          <w:shd w:val="clear" w:color="auto" w:fill="FFFFFF"/>
          <w:lang w:eastAsia="el-GR"/>
        </w:rPr>
        <w:t xml:space="preserve"> </w:t>
      </w:r>
      <w:r w:rsidR="0073587C">
        <w:rPr>
          <w:bCs/>
          <w:color w:val="000000"/>
          <w:sz w:val="24"/>
          <w:shd w:val="clear" w:color="auto" w:fill="FFFFFF"/>
          <w:lang w:eastAsia="el-GR"/>
        </w:rPr>
        <w:t>ψύλλο</w:t>
      </w:r>
      <w:r w:rsidR="00AB48C8">
        <w:rPr>
          <w:bCs/>
          <w:color w:val="000000"/>
          <w:sz w:val="24"/>
          <w:shd w:val="clear" w:color="auto" w:fill="FFFFFF"/>
          <w:lang w:eastAsia="el-GR"/>
        </w:rPr>
        <w:t>ι</w:t>
      </w:r>
      <w:r w:rsidR="0073587C">
        <w:rPr>
          <w:bCs/>
          <w:color w:val="000000"/>
          <w:sz w:val="24"/>
          <w:shd w:val="clear" w:color="auto" w:fill="FFFFFF"/>
          <w:lang w:eastAsia="el-GR"/>
        </w:rPr>
        <w:t xml:space="preserve"> </w:t>
      </w:r>
      <w:r w:rsidR="008831AD">
        <w:rPr>
          <w:bCs/>
          <w:color w:val="000000"/>
          <w:sz w:val="24"/>
          <w:shd w:val="clear" w:color="auto" w:fill="FFFFFF"/>
          <w:lang w:eastAsia="el-GR"/>
        </w:rPr>
        <w:t xml:space="preserve">και </w:t>
      </w:r>
      <w:r w:rsidR="00AB48C8">
        <w:rPr>
          <w:bCs/>
          <w:color w:val="000000"/>
          <w:sz w:val="24"/>
          <w:shd w:val="clear" w:color="auto" w:fill="FFFFFF"/>
          <w:lang w:eastAsia="el-GR"/>
        </w:rPr>
        <w:t xml:space="preserve">τα </w:t>
      </w:r>
      <w:r w:rsidR="00036965">
        <w:rPr>
          <w:bCs/>
          <w:color w:val="000000"/>
          <w:sz w:val="24"/>
          <w:shd w:val="clear" w:color="auto" w:fill="FFFFFF"/>
          <w:lang w:eastAsia="el-GR"/>
        </w:rPr>
        <w:t>τσιμπούρια</w:t>
      </w:r>
      <w:r w:rsidR="008831AD">
        <w:rPr>
          <w:bCs/>
          <w:color w:val="000000"/>
          <w:sz w:val="24"/>
          <w:shd w:val="clear" w:color="auto" w:fill="FFFFFF"/>
          <w:lang w:eastAsia="el-GR"/>
        </w:rPr>
        <w:t>.</w:t>
      </w:r>
      <w:r>
        <w:rPr>
          <w:bCs/>
          <w:color w:val="000000"/>
          <w:sz w:val="24"/>
          <w:shd w:val="clear" w:color="auto" w:fill="FFFFFF"/>
          <w:lang w:eastAsia="el-GR"/>
        </w:rPr>
        <w:t xml:space="preserve"> </w:t>
      </w:r>
      <w:r w:rsidR="00FE313E">
        <w:rPr>
          <w:bCs/>
          <w:color w:val="000000"/>
          <w:sz w:val="24"/>
          <w:shd w:val="clear" w:color="auto" w:fill="FFFFFF"/>
          <w:lang w:eastAsia="el-GR"/>
        </w:rPr>
        <w:t>Μερικές από τις αρρώστιες αυτές είναι η</w:t>
      </w:r>
      <w:r w:rsidR="00FE313E" w:rsidRPr="00FE313E">
        <w:rPr>
          <w:bCs/>
          <w:color w:val="000000"/>
          <w:sz w:val="24"/>
          <w:shd w:val="clear" w:color="auto" w:fill="FFFFFF"/>
          <w:lang w:eastAsia="el-GR"/>
        </w:rPr>
        <w:t xml:space="preserve"> </w:t>
      </w:r>
      <w:proofErr w:type="spellStart"/>
      <w:r w:rsidR="00FE313E">
        <w:rPr>
          <w:bCs/>
          <w:color w:val="000000"/>
          <w:sz w:val="24"/>
          <w:shd w:val="clear" w:color="auto" w:fill="FFFFFF"/>
          <w:lang w:eastAsia="el-GR"/>
        </w:rPr>
        <w:t>λεϊσμανίωση</w:t>
      </w:r>
      <w:proofErr w:type="spellEnd"/>
      <w:r w:rsidR="00FE313E">
        <w:rPr>
          <w:bCs/>
          <w:color w:val="000000"/>
          <w:sz w:val="24"/>
          <w:shd w:val="clear" w:color="auto" w:fill="FFFFFF"/>
          <w:lang w:eastAsia="el-GR"/>
        </w:rPr>
        <w:t xml:space="preserve">, η </w:t>
      </w:r>
      <w:proofErr w:type="spellStart"/>
      <w:r w:rsidR="00FE313E">
        <w:rPr>
          <w:bCs/>
          <w:color w:val="000000"/>
          <w:sz w:val="24"/>
          <w:shd w:val="clear" w:color="auto" w:fill="FFFFFF"/>
          <w:lang w:eastAsia="el-GR"/>
        </w:rPr>
        <w:t>ερλιχίωση</w:t>
      </w:r>
      <w:proofErr w:type="spellEnd"/>
      <w:r w:rsidR="00FE313E">
        <w:rPr>
          <w:bCs/>
          <w:color w:val="000000"/>
          <w:sz w:val="24"/>
          <w:shd w:val="clear" w:color="auto" w:fill="FFFFFF"/>
          <w:lang w:eastAsia="el-GR"/>
        </w:rPr>
        <w:t xml:space="preserve"> και η </w:t>
      </w:r>
      <w:proofErr w:type="spellStart"/>
      <w:r w:rsidR="00FE313E">
        <w:rPr>
          <w:bCs/>
          <w:color w:val="000000"/>
          <w:sz w:val="24"/>
          <w:shd w:val="clear" w:color="auto" w:fill="FFFFFF"/>
          <w:lang w:eastAsia="el-GR"/>
        </w:rPr>
        <w:t>διροφιλαρίωση</w:t>
      </w:r>
      <w:proofErr w:type="spellEnd"/>
      <w:r w:rsidR="00FE313E">
        <w:rPr>
          <w:bCs/>
          <w:color w:val="000000"/>
          <w:sz w:val="24"/>
          <w:shd w:val="clear" w:color="auto" w:fill="FFFFFF"/>
          <w:lang w:eastAsia="el-GR"/>
        </w:rPr>
        <w:t>. Ιδιαίτερα η θεραπεία της λεϊσμανίωσης είναι αρκετά δαπανηρή χωρίς να είναι σίγουρο το αποτέλεσμά της.</w:t>
      </w:r>
    </w:p>
    <w:p w:rsidR="00745B8C" w:rsidRDefault="00745B8C" w:rsidP="00745B8C">
      <w:pPr>
        <w:pStyle w:val="TextBody"/>
        <w:spacing w:after="120" w:line="360" w:lineRule="auto"/>
        <w:rPr>
          <w:color w:val="000000"/>
          <w:shd w:val="clear" w:color="auto" w:fill="FFFFFF"/>
        </w:rPr>
      </w:pPr>
      <w:r>
        <w:rPr>
          <w:bCs/>
          <w:color w:val="000000"/>
          <w:sz w:val="24"/>
          <w:shd w:val="clear" w:color="auto" w:fill="FFFFFF"/>
          <w:lang w:eastAsia="el-GR"/>
        </w:rPr>
        <w:t xml:space="preserve">Η δαπάνη για την προμήθεια των ειδών περισυλλογής </w:t>
      </w:r>
      <w:r w:rsidR="008D1788" w:rsidRPr="00E37EC8">
        <w:rPr>
          <w:color w:val="000000"/>
          <w:sz w:val="24"/>
          <w:shd w:val="clear" w:color="auto" w:fill="FFFFFF"/>
        </w:rPr>
        <w:t>προϋπολογίζεται</w:t>
      </w:r>
      <w:r w:rsidR="008D1788">
        <w:rPr>
          <w:color w:val="000000"/>
          <w:shd w:val="clear" w:color="auto" w:fill="FFFFFF"/>
        </w:rPr>
        <w:t xml:space="preserve"> </w:t>
      </w:r>
      <w:r>
        <w:rPr>
          <w:bCs/>
          <w:color w:val="000000"/>
          <w:sz w:val="24"/>
          <w:shd w:val="clear" w:color="auto" w:fill="FFFFFF"/>
          <w:lang w:eastAsia="el-GR"/>
        </w:rPr>
        <w:t xml:space="preserve">στις </w:t>
      </w:r>
      <w:r w:rsidR="00E80849" w:rsidRPr="00E80849">
        <w:rPr>
          <w:bCs/>
          <w:color w:val="auto"/>
          <w:sz w:val="24"/>
          <w:shd w:val="clear" w:color="auto" w:fill="FFFFFF"/>
          <w:lang w:eastAsia="el-GR"/>
        </w:rPr>
        <w:t>8</w:t>
      </w:r>
      <w:r w:rsidR="00FC3DCB" w:rsidRPr="00E80849">
        <w:rPr>
          <w:bCs/>
          <w:color w:val="auto"/>
          <w:sz w:val="24"/>
          <w:shd w:val="clear" w:color="auto" w:fill="FFFFFF"/>
          <w:lang w:eastAsia="el-GR"/>
        </w:rPr>
        <w:t>.</w:t>
      </w:r>
      <w:r w:rsidR="00E80849" w:rsidRPr="00E80849">
        <w:rPr>
          <w:bCs/>
          <w:color w:val="auto"/>
          <w:sz w:val="24"/>
          <w:shd w:val="clear" w:color="auto" w:fill="FFFFFF"/>
          <w:lang w:eastAsia="el-GR"/>
        </w:rPr>
        <w:t>550,12</w:t>
      </w:r>
      <w:r w:rsidRPr="00FC3DCB">
        <w:rPr>
          <w:bCs/>
          <w:color w:val="auto"/>
          <w:sz w:val="24"/>
          <w:shd w:val="clear" w:color="auto" w:fill="FFFFFF"/>
          <w:lang w:eastAsia="el-GR"/>
        </w:rPr>
        <w:t>€</w:t>
      </w:r>
      <w:r>
        <w:rPr>
          <w:bCs/>
          <w:color w:val="000000"/>
          <w:sz w:val="24"/>
          <w:shd w:val="clear" w:color="auto" w:fill="FFFFFF"/>
          <w:lang w:eastAsia="el-GR"/>
        </w:rPr>
        <w:t xml:space="preserve"> </w:t>
      </w:r>
      <w:r w:rsidR="0096341C">
        <w:rPr>
          <w:color w:val="000000"/>
          <w:sz w:val="24"/>
          <w:shd w:val="clear" w:color="auto" w:fill="FFFFFF"/>
        </w:rPr>
        <w:t>συμπεριλαμβανομένου του</w:t>
      </w:r>
      <w:r w:rsidR="00AE2337">
        <w:rPr>
          <w:color w:val="000000"/>
          <w:sz w:val="24"/>
          <w:shd w:val="clear" w:color="auto" w:fill="FFFFFF"/>
        </w:rPr>
        <w:t xml:space="preserve"> αντίστοιχου</w:t>
      </w:r>
      <w:r w:rsidR="0096341C">
        <w:rPr>
          <w:color w:val="000000"/>
          <w:sz w:val="24"/>
          <w:shd w:val="clear" w:color="auto" w:fill="FFFFFF"/>
        </w:rPr>
        <w:t xml:space="preserve"> Φ.Π.Α</w:t>
      </w:r>
      <w:r>
        <w:rPr>
          <w:color w:val="000000"/>
          <w:shd w:val="clear" w:color="auto" w:fill="FFFFFF"/>
        </w:rPr>
        <w:t>.</w:t>
      </w:r>
    </w:p>
    <w:p w:rsidR="00335B98" w:rsidRDefault="00745B8C" w:rsidP="00F75813">
      <w:pPr>
        <w:pStyle w:val="TextBody"/>
        <w:spacing w:after="120" w:line="360" w:lineRule="auto"/>
      </w:pPr>
      <w:r w:rsidRPr="00745B8C">
        <w:rPr>
          <w:color w:val="000000"/>
          <w:sz w:val="24"/>
          <w:shd w:val="clear" w:color="auto" w:fill="FFFFFF"/>
        </w:rPr>
        <w:t>Η συνολική δαπάνη των παραπάνω προμηθειών ανέρχεται</w:t>
      </w:r>
      <w:r>
        <w:rPr>
          <w:color w:val="000000"/>
          <w:sz w:val="24"/>
          <w:shd w:val="clear" w:color="auto" w:fill="FFFFFF"/>
        </w:rPr>
        <w:t xml:space="preserve"> στις</w:t>
      </w:r>
      <w:r w:rsidRPr="00745B8C">
        <w:rPr>
          <w:color w:val="000000"/>
          <w:sz w:val="24"/>
          <w:shd w:val="clear" w:color="auto" w:fill="FFFFFF"/>
        </w:rPr>
        <w:t xml:space="preserve"> </w:t>
      </w:r>
      <w:r w:rsidR="00E80849">
        <w:rPr>
          <w:color w:val="000000"/>
          <w:sz w:val="24"/>
          <w:shd w:val="clear" w:color="auto" w:fill="FFFFFF"/>
        </w:rPr>
        <w:t>13</w:t>
      </w:r>
      <w:r w:rsidR="00FC3DCB" w:rsidRPr="008A3E7C">
        <w:rPr>
          <w:color w:val="FF0000"/>
          <w:sz w:val="24"/>
          <w:shd w:val="clear" w:color="auto" w:fill="FFFFFF"/>
        </w:rPr>
        <w:t>.</w:t>
      </w:r>
      <w:r w:rsidR="00E80849" w:rsidRPr="00E80849">
        <w:rPr>
          <w:color w:val="auto"/>
          <w:sz w:val="24"/>
          <w:shd w:val="clear" w:color="auto" w:fill="FFFFFF"/>
        </w:rPr>
        <w:t>962</w:t>
      </w:r>
      <w:r w:rsidR="00FC3DCB" w:rsidRPr="00E80849">
        <w:rPr>
          <w:color w:val="auto"/>
          <w:sz w:val="24"/>
          <w:shd w:val="clear" w:color="auto" w:fill="FFFFFF"/>
        </w:rPr>
        <w:t>,</w:t>
      </w:r>
      <w:r w:rsidR="00E80849" w:rsidRPr="00E80849">
        <w:rPr>
          <w:color w:val="auto"/>
          <w:sz w:val="24"/>
          <w:shd w:val="clear" w:color="auto" w:fill="FFFFFF"/>
        </w:rPr>
        <w:t>72</w:t>
      </w:r>
      <w:r w:rsidR="0096341C">
        <w:rPr>
          <w:color w:val="000000"/>
          <w:sz w:val="24"/>
          <w:shd w:val="clear" w:color="auto" w:fill="FFFFFF"/>
        </w:rPr>
        <w:t>€ συμπεριλαμβανομένου των αντίστοιχων</w:t>
      </w:r>
      <w:r w:rsidRPr="00745B8C">
        <w:rPr>
          <w:color w:val="000000"/>
          <w:sz w:val="24"/>
          <w:shd w:val="clear" w:color="auto" w:fill="FFFFFF"/>
        </w:rPr>
        <w:t xml:space="preserve"> Φ.Π.Α. και θα βαρύνει τον Κ.Α. 02.15.6474.01 του π</w:t>
      </w:r>
      <w:r w:rsidR="008569FD">
        <w:rPr>
          <w:color w:val="000000"/>
          <w:sz w:val="24"/>
          <w:shd w:val="clear" w:color="auto" w:fill="FFFFFF"/>
        </w:rPr>
        <w:t>ροϋπολογισμού δαπανών έτους 201</w:t>
      </w:r>
      <w:r w:rsidR="008A3E7C" w:rsidRPr="008A3E7C">
        <w:rPr>
          <w:color w:val="000000"/>
          <w:sz w:val="24"/>
          <w:shd w:val="clear" w:color="auto" w:fill="FFFFFF"/>
        </w:rPr>
        <w:t>8</w:t>
      </w:r>
      <w:r w:rsidRPr="00745B8C">
        <w:rPr>
          <w:color w:val="000000"/>
          <w:sz w:val="24"/>
          <w:shd w:val="clear" w:color="auto" w:fill="FFFFFF"/>
        </w:rPr>
        <w:t xml:space="preserve"> με τίτλο «Ανάθεση λειτουργίας Κυνοκομείου – Περισυλλογή, Περίθαλψη, Στειρώσεις, Εμβολιασμοί, Τροφές, Φάρμακα, Επανένταξη».</w:t>
      </w:r>
      <w:r w:rsidR="00C75B64">
        <w:tab/>
      </w:r>
    </w:p>
    <w:p w:rsidR="00F44FA6" w:rsidRPr="00DD1B53" w:rsidRDefault="00F44FA6" w:rsidP="00F44FA6">
      <w:pPr>
        <w:pStyle w:val="TextBody"/>
        <w:spacing w:after="0" w:line="240" w:lineRule="auto"/>
        <w:jc w:val="center"/>
        <w:rPr>
          <w:szCs w:val="22"/>
          <w:u w:val="single"/>
          <w:lang w:val="en-US"/>
        </w:rPr>
      </w:pPr>
      <w:r w:rsidRPr="00DD1B53">
        <w:rPr>
          <w:szCs w:val="22"/>
          <w:u w:val="single"/>
        </w:rPr>
        <w:t xml:space="preserve">Ξάνθη, </w:t>
      </w:r>
      <w:r w:rsidR="008A3E7C" w:rsidRPr="00DD1B53">
        <w:rPr>
          <w:szCs w:val="22"/>
          <w:u w:val="single"/>
        </w:rPr>
        <w:t>1</w:t>
      </w:r>
      <w:r w:rsidR="008A3E7C" w:rsidRPr="00DD1B53">
        <w:rPr>
          <w:szCs w:val="22"/>
          <w:u w:val="single"/>
          <w:lang w:val="en-US"/>
        </w:rPr>
        <w:t>7</w:t>
      </w:r>
      <w:r w:rsidRPr="00DD1B53">
        <w:rPr>
          <w:szCs w:val="22"/>
          <w:u w:val="single"/>
        </w:rPr>
        <w:t>/0</w:t>
      </w:r>
      <w:r w:rsidR="008A3E7C" w:rsidRPr="00DD1B53">
        <w:rPr>
          <w:szCs w:val="22"/>
          <w:u w:val="single"/>
          <w:lang w:val="en-US"/>
        </w:rPr>
        <w:t>8</w:t>
      </w:r>
      <w:r w:rsidRPr="00DD1B53">
        <w:rPr>
          <w:szCs w:val="22"/>
          <w:u w:val="single"/>
        </w:rPr>
        <w:t>/201</w:t>
      </w:r>
      <w:r w:rsidR="008A3E7C" w:rsidRPr="00DD1B53">
        <w:rPr>
          <w:szCs w:val="22"/>
          <w:u w:val="single"/>
          <w:lang w:val="en-US"/>
        </w:rPr>
        <w:t>8</w:t>
      </w:r>
    </w:p>
    <w:p w:rsidR="00C203E4" w:rsidRPr="00DD1B53" w:rsidRDefault="00C203E4" w:rsidP="00F44FA6">
      <w:pPr>
        <w:pStyle w:val="TextBody"/>
        <w:spacing w:after="0" w:line="240" w:lineRule="auto"/>
        <w:jc w:val="center"/>
        <w:rPr>
          <w:szCs w:val="22"/>
          <w:u w:val="single"/>
          <w:lang w:val="en-US"/>
        </w:rPr>
      </w:pPr>
    </w:p>
    <w:p w:rsidR="00F44FA6" w:rsidRPr="00DD1B53" w:rsidRDefault="00F44FA6" w:rsidP="00FA1360">
      <w:pPr>
        <w:pStyle w:val="a4"/>
        <w:shd w:val="clear" w:color="000000" w:fill="FFFFFF"/>
        <w:spacing w:after="115"/>
        <w:ind w:left="5" w:right="-110"/>
        <w:jc w:val="both"/>
        <w:rPr>
          <w:sz w:val="22"/>
          <w:szCs w:val="22"/>
        </w:rPr>
      </w:pPr>
    </w:p>
    <w:tbl>
      <w:tblPr>
        <w:tblW w:w="8975" w:type="dxa"/>
        <w:jc w:val="center"/>
        <w:tblLook w:val="0000"/>
      </w:tblPr>
      <w:tblGrid>
        <w:gridCol w:w="4115"/>
        <w:gridCol w:w="4860"/>
      </w:tblGrid>
      <w:tr w:rsidR="00B526E1" w:rsidRPr="00DD1B53" w:rsidTr="00FA1360">
        <w:trPr>
          <w:jc w:val="center"/>
        </w:trPr>
        <w:tc>
          <w:tcPr>
            <w:tcW w:w="4115" w:type="dxa"/>
            <w:shd w:val="clear" w:color="auto" w:fill="FFFFFF"/>
          </w:tcPr>
          <w:p w:rsidR="00B526E1" w:rsidRPr="00DD1B53" w:rsidRDefault="00C75B64">
            <w:pPr>
              <w:jc w:val="center"/>
              <w:rPr>
                <w:sz w:val="22"/>
                <w:szCs w:val="22"/>
              </w:rPr>
            </w:pPr>
            <w:r w:rsidRPr="00DD1B53">
              <w:rPr>
                <w:sz w:val="22"/>
                <w:szCs w:val="22"/>
                <w:u w:val="none"/>
              </w:rPr>
              <w:t>Ο Συντάξας</w:t>
            </w:r>
          </w:p>
          <w:p w:rsidR="00B526E1" w:rsidRPr="00DD1B53" w:rsidRDefault="00B526E1">
            <w:pPr>
              <w:jc w:val="center"/>
              <w:rPr>
                <w:sz w:val="22"/>
                <w:szCs w:val="22"/>
                <w:u w:val="none"/>
              </w:rPr>
            </w:pPr>
          </w:p>
          <w:p w:rsidR="00B526E1" w:rsidRPr="00DD1B53" w:rsidRDefault="00B526E1">
            <w:pPr>
              <w:jc w:val="center"/>
              <w:rPr>
                <w:sz w:val="22"/>
                <w:szCs w:val="22"/>
                <w:u w:val="none"/>
              </w:rPr>
            </w:pPr>
          </w:p>
          <w:p w:rsidR="00B526E1" w:rsidRPr="00DD1B53" w:rsidRDefault="00B526E1">
            <w:pPr>
              <w:jc w:val="center"/>
              <w:rPr>
                <w:sz w:val="22"/>
                <w:szCs w:val="22"/>
                <w:u w:val="none"/>
              </w:rPr>
            </w:pPr>
          </w:p>
          <w:p w:rsidR="00F64F28" w:rsidRPr="00DD1B53" w:rsidRDefault="00F64F28">
            <w:pPr>
              <w:jc w:val="center"/>
              <w:rPr>
                <w:sz w:val="22"/>
                <w:szCs w:val="22"/>
                <w:u w:val="none"/>
              </w:rPr>
            </w:pPr>
          </w:p>
          <w:p w:rsidR="00B526E1" w:rsidRPr="00DD1B53" w:rsidRDefault="00075D09">
            <w:pPr>
              <w:pStyle w:val="a4"/>
              <w:jc w:val="center"/>
              <w:rPr>
                <w:sz w:val="22"/>
                <w:szCs w:val="22"/>
              </w:rPr>
            </w:pPr>
            <w:proofErr w:type="spellStart"/>
            <w:r w:rsidRPr="00DD1B53">
              <w:rPr>
                <w:rFonts w:ascii="Arial" w:hAnsi="Arial"/>
                <w:sz w:val="22"/>
                <w:szCs w:val="22"/>
              </w:rPr>
              <w:t>Τσακμάκης</w:t>
            </w:r>
            <w:proofErr w:type="spellEnd"/>
            <w:r w:rsidRPr="00DD1B53">
              <w:rPr>
                <w:rFonts w:ascii="Arial" w:hAnsi="Arial"/>
                <w:sz w:val="22"/>
                <w:szCs w:val="22"/>
              </w:rPr>
              <w:t xml:space="preserve"> Ιωάννης</w:t>
            </w:r>
            <w:r w:rsidRPr="00DD1B53">
              <w:rPr>
                <w:rFonts w:ascii="Arial" w:hAnsi="Arial"/>
                <w:sz w:val="22"/>
                <w:szCs w:val="22"/>
              </w:rPr>
              <w:br/>
              <w:t>ΠΕ Περιβ</w:t>
            </w:r>
            <w:r w:rsidR="004D6486" w:rsidRPr="00DD1B53">
              <w:rPr>
                <w:rFonts w:ascii="Arial" w:hAnsi="Arial"/>
                <w:sz w:val="22"/>
                <w:szCs w:val="22"/>
              </w:rPr>
              <w:t>αλλοντολόγων</w:t>
            </w:r>
          </w:p>
          <w:p w:rsidR="00B526E1" w:rsidRPr="00DD1B53" w:rsidRDefault="00B526E1">
            <w:pPr>
              <w:pStyle w:val="a4"/>
              <w:spacing w:after="113" w:line="360" w:lineRule="auto"/>
              <w:jc w:val="center"/>
              <w:rPr>
                <w:sz w:val="22"/>
                <w:szCs w:val="22"/>
              </w:rPr>
            </w:pPr>
          </w:p>
        </w:tc>
        <w:tc>
          <w:tcPr>
            <w:tcW w:w="4860" w:type="dxa"/>
            <w:shd w:val="clear" w:color="auto" w:fill="FFFFFF"/>
          </w:tcPr>
          <w:p w:rsidR="00B526E1" w:rsidRPr="00DD1B53" w:rsidRDefault="00C75B64">
            <w:pPr>
              <w:tabs>
                <w:tab w:val="center" w:pos="2268"/>
                <w:tab w:val="center" w:pos="7938"/>
              </w:tabs>
              <w:jc w:val="center"/>
              <w:rPr>
                <w:rFonts w:cs="Arial"/>
                <w:sz w:val="22"/>
                <w:szCs w:val="22"/>
                <w:u w:val="none"/>
              </w:rPr>
            </w:pPr>
            <w:r w:rsidRPr="00DD1B53">
              <w:rPr>
                <w:rFonts w:cs="Arial"/>
                <w:sz w:val="22"/>
                <w:szCs w:val="22"/>
                <w:u w:val="none"/>
              </w:rPr>
              <w:t>ΕΛΕΓΧΘΗΚΕ</w:t>
            </w:r>
          </w:p>
          <w:p w:rsidR="00B526E1" w:rsidRPr="00DD1B53" w:rsidRDefault="00640FDE">
            <w:pPr>
              <w:tabs>
                <w:tab w:val="center" w:pos="2268"/>
                <w:tab w:val="center" w:pos="7938"/>
              </w:tabs>
              <w:jc w:val="center"/>
              <w:rPr>
                <w:rFonts w:cs="Arial"/>
                <w:sz w:val="22"/>
                <w:szCs w:val="22"/>
                <w:u w:val="none"/>
              </w:rPr>
            </w:pPr>
            <w:r w:rsidRPr="00DD1B53">
              <w:rPr>
                <w:rFonts w:cs="Arial"/>
                <w:sz w:val="22"/>
                <w:szCs w:val="22"/>
                <w:u w:val="none"/>
              </w:rPr>
              <w:t xml:space="preserve">Ο </w:t>
            </w:r>
            <w:r w:rsidR="00C75B64" w:rsidRPr="00DD1B53">
              <w:rPr>
                <w:rFonts w:cs="Arial"/>
                <w:sz w:val="22"/>
                <w:szCs w:val="22"/>
                <w:u w:val="none"/>
              </w:rPr>
              <w:t xml:space="preserve">Προϊστάμενος Τμήματος </w:t>
            </w:r>
            <w:r w:rsidRPr="00DD1B53">
              <w:rPr>
                <w:rFonts w:cs="Arial"/>
                <w:sz w:val="22"/>
                <w:szCs w:val="22"/>
                <w:u w:val="none"/>
              </w:rPr>
              <w:br/>
            </w:r>
            <w:r w:rsidR="00C75B64" w:rsidRPr="00DD1B53">
              <w:rPr>
                <w:rFonts w:cs="Arial"/>
                <w:sz w:val="22"/>
                <w:szCs w:val="22"/>
                <w:u w:val="none"/>
              </w:rPr>
              <w:t>Καθαριότητας και Ανακύκλωσης</w:t>
            </w:r>
          </w:p>
          <w:p w:rsidR="00B526E1" w:rsidRPr="00DD1B53" w:rsidRDefault="00B526E1">
            <w:pPr>
              <w:tabs>
                <w:tab w:val="center" w:pos="2268"/>
                <w:tab w:val="center" w:pos="7938"/>
              </w:tabs>
              <w:jc w:val="center"/>
              <w:rPr>
                <w:rFonts w:cs="Arial"/>
                <w:sz w:val="22"/>
                <w:szCs w:val="22"/>
                <w:u w:val="none"/>
              </w:rPr>
            </w:pPr>
          </w:p>
          <w:p w:rsidR="00B526E1" w:rsidRPr="00DD1B53" w:rsidRDefault="00B526E1">
            <w:pPr>
              <w:tabs>
                <w:tab w:val="center" w:pos="2268"/>
                <w:tab w:val="center" w:pos="7938"/>
              </w:tabs>
              <w:jc w:val="center"/>
              <w:rPr>
                <w:rFonts w:cs="Arial"/>
                <w:sz w:val="22"/>
                <w:szCs w:val="22"/>
                <w:u w:val="none"/>
              </w:rPr>
            </w:pPr>
          </w:p>
          <w:p w:rsidR="00B526E1" w:rsidRPr="00DD1B53" w:rsidRDefault="00C75B64">
            <w:pPr>
              <w:tabs>
                <w:tab w:val="center" w:pos="2268"/>
                <w:tab w:val="center" w:pos="7938"/>
              </w:tabs>
              <w:jc w:val="center"/>
              <w:rPr>
                <w:sz w:val="22"/>
                <w:szCs w:val="22"/>
              </w:rPr>
            </w:pPr>
            <w:r w:rsidRPr="00DD1B53">
              <w:rPr>
                <w:rFonts w:eastAsia="Arial" w:cs="Arial"/>
                <w:sz w:val="22"/>
                <w:szCs w:val="22"/>
                <w:u w:val="none"/>
              </w:rPr>
              <w:t>Γκίκας Ηλίας</w:t>
            </w:r>
            <w:r w:rsidRPr="00DD1B53">
              <w:rPr>
                <w:rFonts w:eastAsia="Arial" w:cs="Arial"/>
                <w:sz w:val="22"/>
                <w:szCs w:val="22"/>
                <w:u w:val="none"/>
              </w:rPr>
              <w:br/>
              <w:t>ΔΕ Εποπτών Καθαριότητας</w:t>
            </w:r>
          </w:p>
        </w:tc>
      </w:tr>
      <w:tr w:rsidR="00B526E1" w:rsidRPr="00DD1B53" w:rsidTr="00FA1360">
        <w:trPr>
          <w:jc w:val="center"/>
        </w:trPr>
        <w:tc>
          <w:tcPr>
            <w:tcW w:w="8975" w:type="dxa"/>
            <w:gridSpan w:val="2"/>
            <w:shd w:val="clear" w:color="auto" w:fill="FFFFFF"/>
          </w:tcPr>
          <w:p w:rsidR="00B526E1" w:rsidRPr="00DD1B53" w:rsidRDefault="002343D2">
            <w:pPr>
              <w:tabs>
                <w:tab w:val="center" w:pos="2268"/>
                <w:tab w:val="center" w:pos="7938"/>
              </w:tabs>
              <w:jc w:val="center"/>
              <w:rPr>
                <w:rFonts w:cs="Arial"/>
                <w:sz w:val="22"/>
                <w:szCs w:val="22"/>
                <w:u w:val="none"/>
              </w:rPr>
            </w:pPr>
            <w:r w:rsidRPr="00DD1B53">
              <w:rPr>
                <w:rFonts w:cs="Arial"/>
                <w:sz w:val="22"/>
                <w:szCs w:val="22"/>
                <w:u w:val="none"/>
              </w:rPr>
              <w:t>ΘΕΩΡΗΘΗΚΕ</w:t>
            </w:r>
            <w:r w:rsidRPr="00DD1B53">
              <w:rPr>
                <w:rFonts w:cs="Arial"/>
                <w:sz w:val="22"/>
                <w:szCs w:val="22"/>
                <w:u w:val="none"/>
              </w:rPr>
              <w:br/>
              <w:t>Ο Προϊστάμενος</w:t>
            </w:r>
            <w:r w:rsidR="00C75B64" w:rsidRPr="00DD1B53">
              <w:rPr>
                <w:rFonts w:cs="Arial"/>
                <w:sz w:val="22"/>
                <w:szCs w:val="22"/>
                <w:u w:val="none"/>
              </w:rPr>
              <w:t xml:space="preserve"> Δ/νσης </w:t>
            </w:r>
            <w:r w:rsidRPr="00DD1B53">
              <w:rPr>
                <w:rFonts w:cs="Arial"/>
                <w:sz w:val="22"/>
                <w:szCs w:val="22"/>
                <w:u w:val="none"/>
              </w:rPr>
              <w:br/>
              <w:t xml:space="preserve">Περιβάλλοντος </w:t>
            </w:r>
            <w:r w:rsidR="00C75B64" w:rsidRPr="00DD1B53">
              <w:rPr>
                <w:rFonts w:cs="Arial"/>
                <w:sz w:val="22"/>
                <w:szCs w:val="22"/>
                <w:u w:val="none"/>
              </w:rPr>
              <w:t>και Ποιότητα Ζωής</w:t>
            </w:r>
          </w:p>
          <w:p w:rsidR="00FA1360" w:rsidRPr="00DD1B53" w:rsidRDefault="00FA1360">
            <w:pPr>
              <w:tabs>
                <w:tab w:val="center" w:pos="2268"/>
                <w:tab w:val="center" w:pos="7938"/>
              </w:tabs>
              <w:jc w:val="center"/>
              <w:rPr>
                <w:rFonts w:cs="Arial"/>
                <w:sz w:val="22"/>
                <w:szCs w:val="22"/>
                <w:u w:val="none"/>
              </w:rPr>
            </w:pPr>
          </w:p>
          <w:p w:rsidR="00A7360B" w:rsidRPr="00DD1B53" w:rsidRDefault="00A7360B">
            <w:pPr>
              <w:tabs>
                <w:tab w:val="center" w:pos="2268"/>
                <w:tab w:val="center" w:pos="7938"/>
              </w:tabs>
              <w:jc w:val="center"/>
              <w:rPr>
                <w:rFonts w:cs="Arial"/>
                <w:sz w:val="22"/>
                <w:szCs w:val="22"/>
                <w:u w:val="none"/>
              </w:rPr>
            </w:pPr>
          </w:p>
          <w:p w:rsidR="00FA1360" w:rsidRPr="00DD1B53" w:rsidRDefault="00FA1360">
            <w:pPr>
              <w:tabs>
                <w:tab w:val="center" w:pos="2268"/>
                <w:tab w:val="center" w:pos="7938"/>
              </w:tabs>
              <w:jc w:val="center"/>
              <w:rPr>
                <w:rFonts w:cs="Arial"/>
                <w:sz w:val="22"/>
                <w:szCs w:val="22"/>
                <w:u w:val="none"/>
              </w:rPr>
            </w:pPr>
          </w:p>
          <w:p w:rsidR="00B526E1" w:rsidRPr="00DD1B53" w:rsidRDefault="002343D2">
            <w:pPr>
              <w:tabs>
                <w:tab w:val="center" w:pos="2268"/>
                <w:tab w:val="center" w:pos="7938"/>
              </w:tabs>
              <w:jc w:val="center"/>
              <w:rPr>
                <w:rFonts w:cs="Arial"/>
                <w:sz w:val="22"/>
                <w:szCs w:val="22"/>
                <w:u w:val="none"/>
              </w:rPr>
            </w:pPr>
            <w:r w:rsidRPr="00DD1B53">
              <w:rPr>
                <w:rFonts w:cs="Arial"/>
                <w:sz w:val="22"/>
                <w:szCs w:val="22"/>
                <w:u w:val="none"/>
              </w:rPr>
              <w:t>Μπαμπάτσος Αθανάσιος</w:t>
            </w:r>
            <w:r w:rsidR="00C75B64" w:rsidRPr="00DD1B53">
              <w:rPr>
                <w:rFonts w:cs="Arial"/>
                <w:sz w:val="22"/>
                <w:szCs w:val="22"/>
                <w:u w:val="none"/>
              </w:rPr>
              <w:br/>
            </w:r>
            <w:r w:rsidRPr="00DD1B53">
              <w:rPr>
                <w:rFonts w:cs="Arial"/>
                <w:sz w:val="22"/>
                <w:szCs w:val="22"/>
                <w:u w:val="none"/>
              </w:rPr>
              <w:t>ΤΕ Γεωπόνων</w:t>
            </w:r>
          </w:p>
        </w:tc>
      </w:tr>
    </w:tbl>
    <w:p w:rsidR="008C3068" w:rsidRDefault="008C3068" w:rsidP="0015436D">
      <w:pPr>
        <w:spacing w:after="113" w:line="360" w:lineRule="auto"/>
        <w:rPr>
          <w:sz w:val="24"/>
        </w:rPr>
      </w:pPr>
    </w:p>
    <w:p w:rsidR="008C3068" w:rsidRDefault="008C3068" w:rsidP="0015436D">
      <w:pPr>
        <w:spacing w:after="113" w:line="360" w:lineRule="auto"/>
        <w:rPr>
          <w:sz w:val="24"/>
        </w:rPr>
      </w:pPr>
    </w:p>
    <w:p w:rsidR="00D12929" w:rsidRDefault="000A553B" w:rsidP="0015436D">
      <w:pPr>
        <w:spacing w:after="113" w:line="360" w:lineRule="auto"/>
        <w:rPr>
          <w:sz w:val="24"/>
          <w:lang w:val="en-US"/>
        </w:rPr>
      </w:pPr>
      <w:r>
        <w:rPr>
          <w:noProof/>
          <w:sz w:val="24"/>
          <w:lang w:eastAsia="el-GR"/>
        </w:rPr>
        <w:lastRenderedPageBreak/>
        <w:drawing>
          <wp:anchor distT="0" distB="0" distL="114935" distR="114935" simplePos="0" relativeHeight="251658240" behindDoc="0" locked="0" layoutInCell="1" allowOverlap="1">
            <wp:simplePos x="0" y="0"/>
            <wp:positionH relativeFrom="column">
              <wp:posOffset>76200</wp:posOffset>
            </wp:positionH>
            <wp:positionV relativeFrom="paragraph">
              <wp:posOffset>-485775</wp:posOffset>
            </wp:positionV>
            <wp:extent cx="790575" cy="781050"/>
            <wp:effectExtent l="19050" t="0" r="9525" b="0"/>
            <wp:wrapNone/>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790575" cy="781050"/>
                    </a:xfrm>
                    <a:prstGeom prst="rect">
                      <a:avLst/>
                    </a:prstGeom>
                    <a:noFill/>
                  </pic:spPr>
                </pic:pic>
              </a:graphicData>
            </a:graphic>
          </wp:anchor>
        </w:drawing>
      </w:r>
    </w:p>
    <w:tbl>
      <w:tblPr>
        <w:tblW w:w="9255" w:type="dxa"/>
        <w:tblInd w:w="108" w:type="dxa"/>
        <w:tblLayout w:type="fixed"/>
        <w:tblCellMar>
          <w:left w:w="0" w:type="dxa"/>
          <w:right w:w="0" w:type="dxa"/>
        </w:tblCellMar>
        <w:tblLook w:val="04A0"/>
      </w:tblPr>
      <w:tblGrid>
        <w:gridCol w:w="6418"/>
        <w:gridCol w:w="2837"/>
      </w:tblGrid>
      <w:tr w:rsidR="00C203E4" w:rsidTr="000A553B">
        <w:tc>
          <w:tcPr>
            <w:tcW w:w="6418" w:type="dxa"/>
            <w:shd w:val="clear" w:color="auto" w:fill="FFFFFF"/>
          </w:tcPr>
          <w:p w:rsidR="00C203E4" w:rsidRDefault="00C203E4">
            <w:pPr>
              <w:pStyle w:val="a8"/>
              <w:spacing w:after="0"/>
              <w:rPr>
                <w:b/>
                <w:bCs/>
                <w:sz w:val="24"/>
                <w:u w:val="none"/>
              </w:rPr>
            </w:pPr>
            <w:r>
              <w:rPr>
                <w:b/>
                <w:bCs/>
                <w:sz w:val="24"/>
                <w:u w:val="none"/>
              </w:rPr>
              <w:t>ΕΛΛΗΝΙΚΗ ΔΗΜΟΚΡΑΤΙΑ</w:t>
            </w:r>
          </w:p>
          <w:p w:rsidR="00C203E4" w:rsidRDefault="00C203E4">
            <w:pPr>
              <w:pStyle w:val="a8"/>
              <w:spacing w:after="0"/>
              <w:rPr>
                <w:b/>
                <w:bCs/>
                <w:sz w:val="24"/>
                <w:u w:val="none"/>
              </w:rPr>
            </w:pPr>
            <w:r>
              <w:rPr>
                <w:b/>
                <w:bCs/>
                <w:sz w:val="24"/>
                <w:u w:val="none"/>
              </w:rPr>
              <w:t>ΝΟΜΟΣ ΞΑΝΘΗΣ</w:t>
            </w:r>
          </w:p>
          <w:p w:rsidR="00C203E4" w:rsidRDefault="00C203E4">
            <w:pPr>
              <w:pStyle w:val="a8"/>
              <w:spacing w:after="0"/>
              <w:rPr>
                <w:b/>
                <w:bCs/>
                <w:sz w:val="24"/>
                <w:u w:val="none"/>
              </w:rPr>
            </w:pPr>
            <w:r>
              <w:rPr>
                <w:b/>
                <w:bCs/>
                <w:sz w:val="24"/>
                <w:u w:val="none"/>
              </w:rPr>
              <w:t xml:space="preserve">ΔΗΜΟΣ ΞΑΝΘΗΣ                                                                   </w:t>
            </w:r>
          </w:p>
          <w:p w:rsidR="00C203E4" w:rsidRDefault="00C203E4">
            <w:pPr>
              <w:pStyle w:val="a8"/>
              <w:spacing w:after="0"/>
              <w:rPr>
                <w:b/>
                <w:bCs/>
                <w:sz w:val="24"/>
                <w:u w:val="none"/>
              </w:rPr>
            </w:pPr>
            <w:r>
              <w:rPr>
                <w:b/>
                <w:bCs/>
                <w:sz w:val="24"/>
                <w:u w:val="none"/>
              </w:rPr>
              <w:t xml:space="preserve">Διεύθυνση Περιβάλλοντος   </w:t>
            </w:r>
            <w:r>
              <w:rPr>
                <w:b/>
                <w:bCs/>
                <w:sz w:val="24"/>
                <w:u w:val="none"/>
              </w:rPr>
              <w:br/>
              <w:t xml:space="preserve">και Ποιότητα Ζωής                                                       </w:t>
            </w:r>
          </w:p>
          <w:p w:rsidR="00C203E4" w:rsidRDefault="00C203E4">
            <w:pPr>
              <w:pStyle w:val="a8"/>
              <w:spacing w:after="0"/>
              <w:rPr>
                <w:b/>
                <w:bCs/>
                <w:sz w:val="24"/>
                <w:u w:val="none"/>
              </w:rPr>
            </w:pPr>
            <w:r>
              <w:rPr>
                <w:b/>
                <w:bCs/>
                <w:sz w:val="24"/>
                <w:u w:val="none"/>
              </w:rPr>
              <w:t>Τμήμα Καθαριότητας και Ανακύκλωσης</w:t>
            </w:r>
          </w:p>
          <w:p w:rsidR="00C203E4" w:rsidRDefault="00C203E4">
            <w:pPr>
              <w:pStyle w:val="a8"/>
              <w:spacing w:after="0"/>
              <w:rPr>
                <w:b/>
                <w:bCs/>
                <w:sz w:val="24"/>
                <w:u w:val="none"/>
              </w:rPr>
            </w:pPr>
            <w:r>
              <w:rPr>
                <w:b/>
                <w:bCs/>
                <w:sz w:val="24"/>
                <w:u w:val="none"/>
              </w:rPr>
              <w:t>Γραφείο Αδέσποτων Ζώων</w:t>
            </w:r>
          </w:p>
          <w:p w:rsidR="00C203E4" w:rsidRDefault="00C203E4">
            <w:pPr>
              <w:pStyle w:val="a8"/>
              <w:spacing w:after="0"/>
              <w:rPr>
                <w:b/>
                <w:bCs/>
                <w:sz w:val="24"/>
              </w:rPr>
            </w:pPr>
          </w:p>
          <w:p w:rsidR="00C203E4" w:rsidRDefault="00C203E4">
            <w:pPr>
              <w:pStyle w:val="a8"/>
              <w:spacing w:after="0"/>
              <w:rPr>
                <w:b/>
                <w:bCs/>
                <w:sz w:val="24"/>
              </w:rPr>
            </w:pPr>
          </w:p>
          <w:p w:rsidR="00C203E4" w:rsidRPr="00516F45" w:rsidRDefault="00C203E4">
            <w:pPr>
              <w:pStyle w:val="a8"/>
              <w:spacing w:after="0"/>
              <w:rPr>
                <w:b/>
                <w:bCs/>
                <w:sz w:val="24"/>
              </w:rPr>
            </w:pPr>
            <w:r>
              <w:rPr>
                <w:b/>
                <w:bCs/>
                <w:sz w:val="24"/>
              </w:rPr>
              <w:t xml:space="preserve">Αρ. Μελέτης:  </w:t>
            </w:r>
            <w:r w:rsidR="008A3E7C">
              <w:rPr>
                <w:b/>
                <w:bCs/>
                <w:sz w:val="24"/>
              </w:rPr>
              <w:t>Π</w:t>
            </w:r>
            <w:r w:rsidR="00516F45" w:rsidRPr="008C3068">
              <w:rPr>
                <w:b/>
                <w:bCs/>
                <w:sz w:val="24"/>
              </w:rPr>
              <w:t>8</w:t>
            </w:r>
            <w:r>
              <w:rPr>
                <w:b/>
                <w:bCs/>
                <w:sz w:val="24"/>
              </w:rPr>
              <w:t>/201</w:t>
            </w:r>
            <w:r w:rsidR="008A3E7C" w:rsidRPr="00516F45">
              <w:rPr>
                <w:b/>
                <w:bCs/>
                <w:sz w:val="24"/>
              </w:rPr>
              <w:t>8</w:t>
            </w:r>
          </w:p>
        </w:tc>
        <w:tc>
          <w:tcPr>
            <w:tcW w:w="2837" w:type="dxa"/>
            <w:shd w:val="clear" w:color="auto" w:fill="FFFFFF"/>
          </w:tcPr>
          <w:p w:rsidR="00C203E4" w:rsidRPr="008A3E7C" w:rsidRDefault="00C203E4">
            <w:pPr>
              <w:pStyle w:val="TextBody"/>
              <w:spacing w:after="0" w:line="240" w:lineRule="auto"/>
              <w:rPr>
                <w:color w:val="auto"/>
                <w:sz w:val="24"/>
                <w:lang w:val="en-US"/>
              </w:rPr>
            </w:pPr>
            <w:r>
              <w:rPr>
                <w:color w:val="auto"/>
                <w:sz w:val="24"/>
              </w:rPr>
              <w:t xml:space="preserve">Ξάνθη, </w:t>
            </w:r>
            <w:r w:rsidR="008A3E7C">
              <w:rPr>
                <w:color w:val="auto"/>
                <w:sz w:val="24"/>
                <w:lang w:val="en-US"/>
              </w:rPr>
              <w:t>17</w:t>
            </w:r>
            <w:r w:rsidR="008A3E7C">
              <w:rPr>
                <w:color w:val="auto"/>
                <w:sz w:val="24"/>
              </w:rPr>
              <w:t>/0</w:t>
            </w:r>
            <w:r w:rsidR="008A3E7C">
              <w:rPr>
                <w:color w:val="auto"/>
                <w:sz w:val="24"/>
                <w:lang w:val="en-US"/>
              </w:rPr>
              <w:t>8</w:t>
            </w:r>
            <w:r>
              <w:rPr>
                <w:color w:val="auto"/>
                <w:sz w:val="24"/>
              </w:rPr>
              <w:t>/201</w:t>
            </w:r>
            <w:r w:rsidR="008A3E7C">
              <w:rPr>
                <w:color w:val="auto"/>
                <w:sz w:val="24"/>
                <w:lang w:val="en-US"/>
              </w:rPr>
              <w:t>8</w:t>
            </w:r>
          </w:p>
          <w:p w:rsidR="00C203E4" w:rsidRDefault="00C203E4">
            <w:pPr>
              <w:pStyle w:val="a8"/>
              <w:spacing w:after="0"/>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rPr>
                <w:sz w:val="24"/>
              </w:rPr>
            </w:pPr>
          </w:p>
          <w:p w:rsidR="00C203E4" w:rsidRDefault="00C203E4">
            <w:pPr>
              <w:pStyle w:val="a8"/>
              <w:spacing w:after="0"/>
              <w:jc w:val="center"/>
            </w:pPr>
          </w:p>
        </w:tc>
      </w:tr>
    </w:tbl>
    <w:p w:rsidR="00C203E4" w:rsidRDefault="00C203E4" w:rsidP="00C203E4">
      <w:pPr>
        <w:ind w:firstLine="720"/>
        <w:jc w:val="center"/>
        <w:rPr>
          <w:b/>
          <w:bCs/>
          <w:sz w:val="24"/>
        </w:rPr>
      </w:pPr>
    </w:p>
    <w:p w:rsidR="00C203E4" w:rsidRDefault="00C203E4" w:rsidP="00C203E4">
      <w:pPr>
        <w:spacing w:after="120"/>
        <w:ind w:firstLine="720"/>
        <w:jc w:val="center"/>
        <w:rPr>
          <w:b/>
          <w:bCs/>
          <w:sz w:val="24"/>
        </w:rPr>
      </w:pPr>
    </w:p>
    <w:p w:rsidR="00C203E4" w:rsidRDefault="00C203E4" w:rsidP="00C203E4">
      <w:pPr>
        <w:spacing w:after="120"/>
        <w:ind w:firstLine="720"/>
        <w:jc w:val="center"/>
        <w:rPr>
          <w:b/>
          <w:bCs/>
          <w:sz w:val="24"/>
        </w:rPr>
      </w:pPr>
      <w:r>
        <w:rPr>
          <w:b/>
          <w:bCs/>
          <w:sz w:val="24"/>
        </w:rPr>
        <w:t>ΕΝΔΕΙΚΤΙΚΟΣ ΠΡΟΫΠΟΛΟΓΙΣΜΟΣ – ΤΙΜΟΛΟΓΙΟ</w:t>
      </w:r>
    </w:p>
    <w:p w:rsidR="00C203E4" w:rsidRDefault="00C203E4" w:rsidP="00C203E4">
      <w:pPr>
        <w:spacing w:after="120"/>
        <w:ind w:firstLine="720"/>
        <w:jc w:val="center"/>
        <w:rPr>
          <w:b/>
          <w:sz w:val="24"/>
          <w:u w:val="none"/>
        </w:rPr>
      </w:pPr>
      <w:r>
        <w:rPr>
          <w:b/>
          <w:sz w:val="24"/>
          <w:u w:val="none"/>
        </w:rPr>
        <w:t>ΟΜΑΔΑ Α (ΑΦΟΡΑ ΠΡΟΜΗΘΕΙΑ ΖΩΟΤΡΟΦΗΣ)</w:t>
      </w:r>
    </w:p>
    <w:p w:rsidR="00C203E4" w:rsidRDefault="00C203E4" w:rsidP="00C203E4">
      <w:pPr>
        <w:jc w:val="both"/>
        <w:rPr>
          <w:sz w:val="24"/>
        </w:rPr>
      </w:pPr>
    </w:p>
    <w:p w:rsidR="00C203E4" w:rsidRDefault="008C3068" w:rsidP="00C203E4">
      <w:pPr>
        <w:jc w:val="both"/>
        <w:rPr>
          <w:sz w:val="24"/>
          <w:lang w:val="en-US"/>
        </w:rPr>
      </w:pPr>
      <w:r w:rsidRPr="008C3068">
        <w:rPr>
          <w:noProof/>
          <w:lang w:eastAsia="el-GR"/>
        </w:rPr>
        <w:drawing>
          <wp:inline distT="0" distB="0" distL="0" distR="0">
            <wp:extent cx="5892800" cy="4803609"/>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892800" cy="4803609"/>
                    </a:xfrm>
                    <a:prstGeom prst="rect">
                      <a:avLst/>
                    </a:prstGeom>
                    <a:noFill/>
                    <a:ln w="9525">
                      <a:noFill/>
                      <a:miter lim="800000"/>
                      <a:headEnd/>
                      <a:tailEnd/>
                    </a:ln>
                  </pic:spPr>
                </pic:pic>
              </a:graphicData>
            </a:graphic>
          </wp:inline>
        </w:drawing>
      </w:r>
    </w:p>
    <w:p w:rsidR="00DD1B53" w:rsidRDefault="00DD1B53" w:rsidP="00C203E4">
      <w:pPr>
        <w:spacing w:after="120"/>
        <w:ind w:firstLine="720"/>
        <w:jc w:val="center"/>
        <w:rPr>
          <w:b/>
          <w:bCs/>
          <w:sz w:val="24"/>
        </w:rPr>
      </w:pPr>
    </w:p>
    <w:p w:rsidR="000A553B" w:rsidRDefault="000A553B" w:rsidP="00C203E4">
      <w:pPr>
        <w:spacing w:after="120"/>
        <w:ind w:firstLine="720"/>
        <w:jc w:val="center"/>
        <w:rPr>
          <w:b/>
          <w:bCs/>
          <w:sz w:val="24"/>
        </w:rPr>
      </w:pPr>
    </w:p>
    <w:p w:rsidR="00DD1B53" w:rsidRDefault="00DD1B53" w:rsidP="00C203E4">
      <w:pPr>
        <w:spacing w:after="120"/>
        <w:ind w:firstLine="720"/>
        <w:jc w:val="center"/>
        <w:rPr>
          <w:b/>
          <w:bCs/>
          <w:sz w:val="24"/>
        </w:rPr>
      </w:pPr>
    </w:p>
    <w:p w:rsidR="00C203E4" w:rsidRDefault="00C203E4" w:rsidP="00C203E4">
      <w:pPr>
        <w:spacing w:after="120"/>
        <w:ind w:firstLine="720"/>
        <w:jc w:val="center"/>
        <w:rPr>
          <w:b/>
          <w:bCs/>
          <w:sz w:val="24"/>
        </w:rPr>
      </w:pPr>
      <w:r>
        <w:rPr>
          <w:b/>
          <w:bCs/>
          <w:sz w:val="24"/>
        </w:rPr>
        <w:lastRenderedPageBreak/>
        <w:t>ΠΡΟΫΠΟΛΟΓΙΣΜΟΣ</w:t>
      </w:r>
      <w:r w:rsidRPr="008A3E7C">
        <w:rPr>
          <w:b/>
          <w:bCs/>
          <w:sz w:val="24"/>
        </w:rPr>
        <w:t xml:space="preserve"> </w:t>
      </w:r>
      <w:r>
        <w:rPr>
          <w:b/>
          <w:bCs/>
          <w:sz w:val="24"/>
        </w:rPr>
        <w:t>ΠΡΟΣΦΟΡΑΣ</w:t>
      </w:r>
    </w:p>
    <w:p w:rsidR="00C203E4" w:rsidRDefault="00C203E4" w:rsidP="00C203E4">
      <w:pPr>
        <w:spacing w:after="120"/>
        <w:ind w:firstLine="720"/>
        <w:jc w:val="center"/>
        <w:rPr>
          <w:b/>
          <w:sz w:val="24"/>
          <w:u w:val="none"/>
        </w:rPr>
      </w:pPr>
      <w:r>
        <w:rPr>
          <w:b/>
          <w:sz w:val="24"/>
          <w:u w:val="none"/>
        </w:rPr>
        <w:t>ΟΜΑΔΑ Α (ΑΦΟΡΑ ΠΡΟΜΗΘΕΙΑ ΖΩΟΤΡΟΦΗΣ)</w:t>
      </w:r>
    </w:p>
    <w:p w:rsidR="00C203E4" w:rsidRDefault="00C203E4" w:rsidP="00C203E4">
      <w:pPr>
        <w:spacing w:after="120"/>
        <w:ind w:firstLine="720"/>
        <w:jc w:val="center"/>
        <w:rPr>
          <w:b/>
          <w:sz w:val="24"/>
          <w:u w:val="none"/>
        </w:rPr>
      </w:pPr>
    </w:p>
    <w:p w:rsidR="00C203E4" w:rsidRPr="00C203E4" w:rsidRDefault="009528B9" w:rsidP="00C203E4">
      <w:pPr>
        <w:jc w:val="both"/>
        <w:rPr>
          <w:sz w:val="24"/>
        </w:rPr>
      </w:pPr>
      <w:r w:rsidRPr="009528B9">
        <w:rPr>
          <w:noProof/>
          <w:lang w:eastAsia="el-GR"/>
        </w:rPr>
        <w:drawing>
          <wp:inline distT="0" distB="0" distL="0" distR="0">
            <wp:extent cx="5892800" cy="4828578"/>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892800" cy="4828578"/>
                    </a:xfrm>
                    <a:prstGeom prst="rect">
                      <a:avLst/>
                    </a:prstGeom>
                    <a:noFill/>
                    <a:ln w="9525">
                      <a:noFill/>
                      <a:miter lim="800000"/>
                      <a:headEnd/>
                      <a:tailEnd/>
                    </a:ln>
                  </pic:spPr>
                </pic:pic>
              </a:graphicData>
            </a:graphic>
          </wp:inline>
        </w:drawing>
      </w:r>
    </w:p>
    <w:p w:rsidR="00C203E4" w:rsidRDefault="00C203E4" w:rsidP="00C203E4">
      <w:pPr>
        <w:spacing w:after="120"/>
        <w:ind w:firstLine="720"/>
        <w:rPr>
          <w:b/>
          <w:bCs/>
          <w:sz w:val="24"/>
          <w:lang w:val="en-US"/>
        </w:rPr>
      </w:pPr>
    </w:p>
    <w:p w:rsidR="00C203E4" w:rsidRDefault="00C203E4" w:rsidP="00C203E4">
      <w:pPr>
        <w:spacing w:after="120"/>
        <w:ind w:firstLine="720"/>
        <w:jc w:val="center"/>
        <w:rPr>
          <w:b/>
          <w:bCs/>
          <w:sz w:val="24"/>
          <w:lang w:val="en-US"/>
        </w:rPr>
      </w:pPr>
    </w:p>
    <w:p w:rsidR="00E2211E" w:rsidRPr="00E2211E" w:rsidRDefault="00E2211E" w:rsidP="00C203E4">
      <w:pPr>
        <w:spacing w:after="120"/>
        <w:ind w:firstLine="720"/>
        <w:jc w:val="center"/>
        <w:rPr>
          <w:b/>
          <w:bCs/>
          <w:sz w:val="24"/>
          <w:lang w:val="en-US"/>
        </w:rPr>
      </w:pPr>
    </w:p>
    <w:p w:rsidR="00C203E4" w:rsidRPr="00C203E4" w:rsidRDefault="00C203E4" w:rsidP="00C203E4">
      <w:pPr>
        <w:spacing w:after="120"/>
        <w:ind w:left="3360" w:firstLine="720"/>
        <w:jc w:val="center"/>
        <w:rPr>
          <w:b/>
          <w:bCs/>
          <w:sz w:val="24"/>
          <w:u w:val="none"/>
        </w:rPr>
      </w:pPr>
      <w:r w:rsidRPr="00C203E4">
        <w:rPr>
          <w:b/>
          <w:bCs/>
          <w:sz w:val="24"/>
          <w:u w:val="none"/>
        </w:rPr>
        <w:t>Ο ΠΡΟΣΦΕΡΩΝ</w:t>
      </w:r>
    </w:p>
    <w:p w:rsidR="00C203E4" w:rsidRPr="00C203E4" w:rsidRDefault="00C203E4" w:rsidP="00C203E4">
      <w:pPr>
        <w:spacing w:after="120"/>
        <w:ind w:firstLine="720"/>
        <w:jc w:val="center"/>
        <w:rPr>
          <w:b/>
          <w:bCs/>
          <w:sz w:val="24"/>
        </w:rPr>
      </w:pPr>
    </w:p>
    <w:p w:rsidR="00C203E4" w:rsidRPr="00516F45" w:rsidRDefault="00C203E4" w:rsidP="00C203E4">
      <w:pPr>
        <w:spacing w:after="120"/>
        <w:ind w:firstLine="720"/>
        <w:jc w:val="center"/>
        <w:rPr>
          <w:b/>
          <w:bCs/>
          <w:sz w:val="24"/>
        </w:rPr>
      </w:pPr>
    </w:p>
    <w:p w:rsidR="00E2211E" w:rsidRPr="00516F45" w:rsidRDefault="00E2211E" w:rsidP="00C203E4">
      <w:pPr>
        <w:spacing w:after="120"/>
        <w:ind w:firstLine="720"/>
        <w:jc w:val="center"/>
        <w:rPr>
          <w:b/>
          <w:bCs/>
          <w:sz w:val="24"/>
        </w:rPr>
      </w:pPr>
    </w:p>
    <w:p w:rsidR="00E2211E" w:rsidRPr="00516F45" w:rsidRDefault="00E2211E" w:rsidP="00C203E4">
      <w:pPr>
        <w:spacing w:after="120"/>
        <w:ind w:firstLine="720"/>
        <w:jc w:val="center"/>
        <w:rPr>
          <w:b/>
          <w:bCs/>
          <w:sz w:val="24"/>
        </w:rPr>
      </w:pPr>
    </w:p>
    <w:p w:rsidR="00E2211E" w:rsidRPr="00516F45" w:rsidRDefault="00E2211E" w:rsidP="00C203E4">
      <w:pPr>
        <w:spacing w:after="120"/>
        <w:ind w:firstLine="720"/>
        <w:jc w:val="center"/>
        <w:rPr>
          <w:b/>
          <w:bCs/>
          <w:sz w:val="24"/>
        </w:rPr>
      </w:pPr>
    </w:p>
    <w:p w:rsidR="00E2211E" w:rsidRPr="00516F45" w:rsidRDefault="00E2211E" w:rsidP="00C203E4">
      <w:pPr>
        <w:spacing w:after="120"/>
        <w:ind w:firstLine="720"/>
        <w:jc w:val="center"/>
        <w:rPr>
          <w:b/>
          <w:bCs/>
          <w:sz w:val="24"/>
        </w:rPr>
      </w:pPr>
    </w:p>
    <w:p w:rsidR="00E2211E" w:rsidRPr="00516F45" w:rsidRDefault="00E2211E" w:rsidP="00C203E4">
      <w:pPr>
        <w:spacing w:after="120"/>
        <w:ind w:firstLine="720"/>
        <w:jc w:val="center"/>
        <w:rPr>
          <w:b/>
          <w:bCs/>
          <w:sz w:val="24"/>
        </w:rPr>
      </w:pPr>
    </w:p>
    <w:p w:rsidR="00E2211E" w:rsidRPr="00516F45" w:rsidRDefault="00E2211E" w:rsidP="00C203E4">
      <w:pPr>
        <w:spacing w:after="120"/>
        <w:ind w:firstLine="720"/>
        <w:jc w:val="center"/>
        <w:rPr>
          <w:b/>
          <w:bCs/>
          <w:sz w:val="24"/>
        </w:rPr>
      </w:pPr>
    </w:p>
    <w:p w:rsidR="00C203E4" w:rsidRDefault="00C203E4" w:rsidP="00C203E4">
      <w:pPr>
        <w:spacing w:after="120"/>
        <w:ind w:firstLine="720"/>
        <w:jc w:val="center"/>
        <w:rPr>
          <w:b/>
          <w:bCs/>
          <w:sz w:val="24"/>
        </w:rPr>
      </w:pPr>
    </w:p>
    <w:p w:rsidR="00C203E4" w:rsidRDefault="00C203E4" w:rsidP="00C203E4">
      <w:pPr>
        <w:spacing w:after="120"/>
        <w:ind w:firstLine="720"/>
        <w:jc w:val="center"/>
        <w:rPr>
          <w:b/>
          <w:bCs/>
          <w:sz w:val="24"/>
        </w:rPr>
      </w:pPr>
      <w:r>
        <w:rPr>
          <w:b/>
          <w:bCs/>
          <w:sz w:val="24"/>
        </w:rPr>
        <w:t>ΕΝΔΕΙΚΤΙΚΟΣ ΠΡΟΫΠΟΛΟΓΙΣΜΟΣ – ΤΙΜΟΛΟΓΙΟ</w:t>
      </w:r>
    </w:p>
    <w:p w:rsidR="00C203E4" w:rsidRDefault="00C203E4" w:rsidP="00C203E4">
      <w:pPr>
        <w:spacing w:after="120"/>
        <w:ind w:firstLine="720"/>
        <w:jc w:val="center"/>
        <w:rPr>
          <w:b/>
          <w:sz w:val="24"/>
          <w:u w:val="none"/>
        </w:rPr>
      </w:pPr>
      <w:r>
        <w:rPr>
          <w:b/>
          <w:sz w:val="24"/>
          <w:u w:val="none"/>
        </w:rPr>
        <w:t>ΟΜΑΔΑ Β (ΑΦΟΡΑ ΠΡΟΜΗΘΕΙΑ ΕΙΔΩΝ ΠΕΡΙΣΥΛΛΟΓΗΣ)</w:t>
      </w:r>
    </w:p>
    <w:p w:rsidR="00C203E4" w:rsidRDefault="00C203E4" w:rsidP="00C203E4">
      <w:pPr>
        <w:jc w:val="both"/>
        <w:rPr>
          <w:sz w:val="24"/>
        </w:rPr>
      </w:pPr>
    </w:p>
    <w:p w:rsidR="00C203E4" w:rsidRDefault="00C203E4" w:rsidP="00C203E4">
      <w:pPr>
        <w:jc w:val="both"/>
        <w:rPr>
          <w:sz w:val="24"/>
        </w:rPr>
      </w:pPr>
    </w:p>
    <w:p w:rsidR="00C203E4" w:rsidRDefault="00E80849" w:rsidP="00C203E4">
      <w:pPr>
        <w:jc w:val="both"/>
        <w:rPr>
          <w:sz w:val="24"/>
          <w:u w:val="none"/>
        </w:rPr>
      </w:pPr>
      <w:r w:rsidRPr="00E80849">
        <w:rPr>
          <w:noProof/>
          <w:lang w:eastAsia="el-GR"/>
        </w:rPr>
        <w:drawing>
          <wp:inline distT="0" distB="0" distL="0" distR="0">
            <wp:extent cx="5892800" cy="6275565"/>
            <wp:effectExtent l="19050" t="0" r="0" b="0"/>
            <wp:docPr id="8"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892800" cy="6275565"/>
                    </a:xfrm>
                    <a:prstGeom prst="rect">
                      <a:avLst/>
                    </a:prstGeom>
                    <a:noFill/>
                    <a:ln w="9525">
                      <a:noFill/>
                      <a:miter lim="800000"/>
                      <a:headEnd/>
                      <a:tailEnd/>
                    </a:ln>
                  </pic:spPr>
                </pic:pic>
              </a:graphicData>
            </a:graphic>
          </wp:inline>
        </w:drawing>
      </w:r>
    </w:p>
    <w:p w:rsidR="00C203E4" w:rsidRDefault="00C203E4" w:rsidP="00C203E4">
      <w:pPr>
        <w:jc w:val="both"/>
        <w:rPr>
          <w:sz w:val="24"/>
          <w:u w:val="none"/>
        </w:rPr>
      </w:pPr>
    </w:p>
    <w:p w:rsidR="00C203E4" w:rsidRDefault="00C203E4" w:rsidP="00C203E4">
      <w:pPr>
        <w:jc w:val="both"/>
        <w:rPr>
          <w:sz w:val="24"/>
          <w:u w:val="none"/>
        </w:rPr>
      </w:pPr>
    </w:p>
    <w:p w:rsidR="0026278E" w:rsidRDefault="0026278E" w:rsidP="00C203E4">
      <w:pPr>
        <w:jc w:val="both"/>
        <w:rPr>
          <w:sz w:val="24"/>
          <w:u w:val="none"/>
        </w:rPr>
      </w:pPr>
    </w:p>
    <w:p w:rsidR="00232B54" w:rsidRDefault="00232B54" w:rsidP="0026278E">
      <w:pPr>
        <w:spacing w:after="120"/>
        <w:ind w:firstLine="720"/>
        <w:jc w:val="center"/>
        <w:rPr>
          <w:b/>
          <w:bCs/>
          <w:sz w:val="24"/>
        </w:rPr>
      </w:pPr>
    </w:p>
    <w:p w:rsidR="00232B54" w:rsidRDefault="00232B54" w:rsidP="0026278E">
      <w:pPr>
        <w:spacing w:after="120"/>
        <w:ind w:firstLine="720"/>
        <w:jc w:val="center"/>
        <w:rPr>
          <w:b/>
          <w:bCs/>
          <w:sz w:val="24"/>
        </w:rPr>
      </w:pPr>
    </w:p>
    <w:p w:rsidR="00232B54" w:rsidRDefault="00232B54" w:rsidP="0026278E">
      <w:pPr>
        <w:spacing w:after="120"/>
        <w:ind w:firstLine="720"/>
        <w:jc w:val="center"/>
        <w:rPr>
          <w:b/>
          <w:bCs/>
          <w:sz w:val="24"/>
        </w:rPr>
      </w:pPr>
    </w:p>
    <w:p w:rsidR="00232B54" w:rsidRDefault="00232B54" w:rsidP="0026278E">
      <w:pPr>
        <w:spacing w:after="120"/>
        <w:ind w:firstLine="720"/>
        <w:jc w:val="center"/>
        <w:rPr>
          <w:b/>
          <w:bCs/>
          <w:sz w:val="24"/>
        </w:rPr>
      </w:pPr>
    </w:p>
    <w:p w:rsidR="0026278E" w:rsidRDefault="0026278E" w:rsidP="0026278E">
      <w:pPr>
        <w:spacing w:after="120"/>
        <w:ind w:firstLine="720"/>
        <w:jc w:val="center"/>
        <w:rPr>
          <w:b/>
          <w:bCs/>
          <w:sz w:val="24"/>
        </w:rPr>
      </w:pPr>
      <w:r>
        <w:rPr>
          <w:b/>
          <w:bCs/>
          <w:sz w:val="24"/>
        </w:rPr>
        <w:t>ΠΡΟΫΠΟΛΟΓΙΣΜΟΣ ΠΡΟΣΦΟΡΑΣ</w:t>
      </w:r>
    </w:p>
    <w:p w:rsidR="0026278E" w:rsidRDefault="0026278E" w:rsidP="0026278E">
      <w:pPr>
        <w:spacing w:after="120"/>
        <w:ind w:firstLine="720"/>
        <w:jc w:val="center"/>
        <w:rPr>
          <w:b/>
          <w:sz w:val="24"/>
          <w:u w:val="none"/>
        </w:rPr>
      </w:pPr>
      <w:r>
        <w:rPr>
          <w:b/>
          <w:sz w:val="24"/>
          <w:u w:val="none"/>
        </w:rPr>
        <w:t>ΟΜΑΔΑ Β (ΑΦΟΡΑ ΠΡΟΜΗΘΕΙΑ ΕΙΔΩΝ ΠΕΡΙΣΥΛΛΟΓΗΣ)</w:t>
      </w:r>
    </w:p>
    <w:p w:rsidR="0026278E" w:rsidRDefault="0026278E" w:rsidP="00C203E4">
      <w:pPr>
        <w:jc w:val="both"/>
        <w:rPr>
          <w:sz w:val="24"/>
          <w:u w:val="none"/>
        </w:rPr>
      </w:pPr>
    </w:p>
    <w:p w:rsidR="000B4089" w:rsidRDefault="00E80849" w:rsidP="00C203E4">
      <w:pPr>
        <w:jc w:val="both"/>
        <w:rPr>
          <w:sz w:val="24"/>
          <w:u w:val="none"/>
        </w:rPr>
      </w:pPr>
      <w:r w:rsidRPr="00E80849">
        <w:rPr>
          <w:noProof/>
          <w:lang w:eastAsia="el-GR"/>
        </w:rPr>
        <w:drawing>
          <wp:inline distT="0" distB="0" distL="0" distR="0">
            <wp:extent cx="5892800" cy="6418943"/>
            <wp:effectExtent l="19050" t="0" r="0" b="0"/>
            <wp:docPr id="9"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892800" cy="6418943"/>
                    </a:xfrm>
                    <a:prstGeom prst="rect">
                      <a:avLst/>
                    </a:prstGeom>
                    <a:noFill/>
                    <a:ln w="9525">
                      <a:noFill/>
                      <a:miter lim="800000"/>
                      <a:headEnd/>
                      <a:tailEnd/>
                    </a:ln>
                  </pic:spPr>
                </pic:pic>
              </a:graphicData>
            </a:graphic>
          </wp:inline>
        </w:drawing>
      </w:r>
    </w:p>
    <w:p w:rsidR="0026278E" w:rsidRDefault="0026278E" w:rsidP="00C203E4">
      <w:pPr>
        <w:jc w:val="both"/>
        <w:rPr>
          <w:sz w:val="24"/>
          <w:u w:val="none"/>
        </w:rPr>
      </w:pPr>
    </w:p>
    <w:p w:rsidR="0026278E" w:rsidRDefault="0026278E" w:rsidP="00C203E4">
      <w:pPr>
        <w:jc w:val="both"/>
        <w:rPr>
          <w:sz w:val="24"/>
          <w:u w:val="none"/>
        </w:rPr>
      </w:pPr>
    </w:p>
    <w:p w:rsidR="00232B54" w:rsidRDefault="00232B54" w:rsidP="00C203E4">
      <w:pPr>
        <w:jc w:val="both"/>
        <w:rPr>
          <w:sz w:val="24"/>
          <w:u w:val="none"/>
        </w:rPr>
      </w:pPr>
    </w:p>
    <w:p w:rsidR="000B4089" w:rsidRPr="00C203E4" w:rsidRDefault="000B4089" w:rsidP="000B4089">
      <w:pPr>
        <w:spacing w:after="120"/>
        <w:ind w:left="3360" w:firstLine="720"/>
        <w:jc w:val="center"/>
        <w:rPr>
          <w:b/>
          <w:bCs/>
          <w:sz w:val="24"/>
          <w:u w:val="none"/>
        </w:rPr>
      </w:pPr>
      <w:r w:rsidRPr="00C203E4">
        <w:rPr>
          <w:b/>
          <w:bCs/>
          <w:sz w:val="24"/>
          <w:u w:val="none"/>
        </w:rPr>
        <w:t>Ο ΠΡΟΣΦΕΡΩΝ</w:t>
      </w:r>
    </w:p>
    <w:p w:rsidR="000B4089" w:rsidRDefault="000B4089" w:rsidP="00C203E4">
      <w:pPr>
        <w:jc w:val="both"/>
        <w:rPr>
          <w:sz w:val="24"/>
          <w:u w:val="none"/>
        </w:rPr>
      </w:pPr>
    </w:p>
    <w:p w:rsidR="000B4089" w:rsidRDefault="000B4089" w:rsidP="00C203E4">
      <w:pPr>
        <w:jc w:val="both"/>
        <w:rPr>
          <w:sz w:val="24"/>
          <w:u w:val="none"/>
        </w:rPr>
      </w:pPr>
    </w:p>
    <w:p w:rsidR="000B4089" w:rsidRDefault="000B4089" w:rsidP="00C203E4">
      <w:pPr>
        <w:jc w:val="both"/>
        <w:rPr>
          <w:sz w:val="24"/>
          <w:u w:val="none"/>
        </w:rPr>
      </w:pPr>
    </w:p>
    <w:p w:rsidR="000B4089" w:rsidRDefault="000B4089" w:rsidP="00C203E4">
      <w:pPr>
        <w:jc w:val="both"/>
        <w:rPr>
          <w:sz w:val="24"/>
          <w:u w:val="none"/>
        </w:rPr>
      </w:pPr>
    </w:p>
    <w:p w:rsidR="00232B54" w:rsidRDefault="00232B54" w:rsidP="00C203E4">
      <w:pPr>
        <w:spacing w:after="120"/>
        <w:ind w:firstLine="720"/>
        <w:jc w:val="center"/>
        <w:rPr>
          <w:b/>
          <w:color w:val="auto"/>
          <w:sz w:val="24"/>
        </w:rPr>
      </w:pPr>
    </w:p>
    <w:p w:rsidR="00C203E4" w:rsidRDefault="00C203E4" w:rsidP="00C203E4">
      <w:pPr>
        <w:spacing w:after="120"/>
        <w:ind w:firstLine="720"/>
        <w:jc w:val="center"/>
        <w:rPr>
          <w:b/>
          <w:bCs/>
          <w:sz w:val="24"/>
        </w:rPr>
      </w:pPr>
      <w:r>
        <w:rPr>
          <w:b/>
          <w:color w:val="auto"/>
          <w:sz w:val="24"/>
        </w:rPr>
        <w:t>ΠΙΝΑΚΑΣ ΓΕΝΙΚΟΥ ΕΝΔΕΙΚΤΙΚΟΥ ΠΡΟΫΠΟΛΟΓΙΣΜΟΥ</w:t>
      </w:r>
    </w:p>
    <w:p w:rsidR="00C203E4" w:rsidRDefault="00C203E4" w:rsidP="00C203E4">
      <w:pPr>
        <w:spacing w:after="120"/>
        <w:ind w:firstLine="720"/>
        <w:jc w:val="center"/>
        <w:rPr>
          <w:b/>
          <w:sz w:val="24"/>
          <w:u w:val="none"/>
        </w:rPr>
      </w:pPr>
      <w:r>
        <w:rPr>
          <w:b/>
          <w:sz w:val="24"/>
          <w:u w:val="none"/>
        </w:rPr>
        <w:t>ΟΜΑΔΑ Α + ΟΜΑΔΑ Β (ΑΦΟΡΑ ΤΟ ΣΥΝΟΛΟ ΤΗΣ ΠΡΟΜΗΘΕΙΑΣ)</w:t>
      </w:r>
    </w:p>
    <w:p w:rsidR="00C203E4" w:rsidRDefault="00C203E4" w:rsidP="00C203E4">
      <w:pPr>
        <w:jc w:val="both"/>
        <w:rPr>
          <w:color w:val="auto"/>
          <w:sz w:val="24"/>
          <w:u w:val="none"/>
        </w:rPr>
      </w:pPr>
    </w:p>
    <w:p w:rsidR="00C203E4" w:rsidRDefault="00C203E4" w:rsidP="00C203E4">
      <w:pPr>
        <w:jc w:val="both"/>
        <w:rPr>
          <w:color w:val="auto"/>
          <w:sz w:val="24"/>
          <w:u w:val="none"/>
        </w:rPr>
      </w:pPr>
    </w:p>
    <w:p w:rsidR="00C203E4" w:rsidRDefault="00C203E4" w:rsidP="00C203E4">
      <w:pPr>
        <w:jc w:val="both"/>
        <w:rPr>
          <w:color w:val="auto"/>
          <w:sz w:val="24"/>
          <w:u w:val="none"/>
        </w:rPr>
      </w:pPr>
      <w:r>
        <w:rPr>
          <w:color w:val="auto"/>
          <w:sz w:val="24"/>
          <w:u w:val="none"/>
        </w:rPr>
        <w:tab/>
      </w:r>
      <w:r>
        <w:rPr>
          <w:color w:val="auto"/>
          <w:sz w:val="24"/>
          <w:u w:val="none"/>
        </w:rPr>
        <w:tab/>
      </w:r>
      <w:r>
        <w:rPr>
          <w:color w:val="auto"/>
          <w:sz w:val="24"/>
          <w:u w:val="none"/>
        </w:rPr>
        <w:tab/>
      </w:r>
      <w:r>
        <w:rPr>
          <w:color w:val="auto"/>
          <w:sz w:val="24"/>
          <w:u w:val="none"/>
        </w:rPr>
        <w:tab/>
      </w:r>
      <w:r>
        <w:rPr>
          <w:color w:val="auto"/>
          <w:sz w:val="24"/>
          <w:u w:val="none"/>
        </w:rPr>
        <w:tab/>
      </w:r>
    </w:p>
    <w:p w:rsidR="00C203E4" w:rsidRDefault="00E80849" w:rsidP="00C203E4">
      <w:pPr>
        <w:jc w:val="center"/>
        <w:rPr>
          <w:color w:val="auto"/>
          <w:sz w:val="24"/>
          <w:u w:val="none"/>
        </w:rPr>
      </w:pPr>
      <w:r w:rsidRPr="00E80849">
        <w:rPr>
          <w:noProof/>
          <w:lang w:eastAsia="el-GR"/>
        </w:rPr>
        <w:drawing>
          <wp:inline distT="0" distB="0" distL="0" distR="0">
            <wp:extent cx="3629025" cy="1009650"/>
            <wp:effectExtent l="19050" t="0" r="9525" b="0"/>
            <wp:docPr id="12"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3629025" cy="1009650"/>
                    </a:xfrm>
                    <a:prstGeom prst="rect">
                      <a:avLst/>
                    </a:prstGeom>
                    <a:noFill/>
                    <a:ln w="9525">
                      <a:noFill/>
                      <a:miter lim="800000"/>
                      <a:headEnd/>
                      <a:tailEnd/>
                    </a:ln>
                  </pic:spPr>
                </pic:pic>
              </a:graphicData>
            </a:graphic>
          </wp:inline>
        </w:drawing>
      </w:r>
    </w:p>
    <w:p w:rsidR="00C203E4" w:rsidRDefault="00C203E4" w:rsidP="00C203E4">
      <w:pPr>
        <w:jc w:val="both"/>
        <w:rPr>
          <w:color w:val="auto"/>
          <w:sz w:val="24"/>
          <w:u w:val="none"/>
        </w:rPr>
      </w:pPr>
    </w:p>
    <w:p w:rsidR="00C203E4" w:rsidRDefault="00C203E4" w:rsidP="00C203E4">
      <w:pPr>
        <w:jc w:val="both"/>
        <w:rPr>
          <w:color w:val="auto"/>
          <w:sz w:val="24"/>
          <w:u w:val="none"/>
        </w:rPr>
      </w:pPr>
    </w:p>
    <w:p w:rsidR="00C203E4" w:rsidRDefault="00C203E4" w:rsidP="00C203E4">
      <w:pPr>
        <w:jc w:val="both"/>
        <w:rPr>
          <w:color w:val="auto"/>
          <w:sz w:val="24"/>
          <w:u w:val="none"/>
        </w:rPr>
      </w:pPr>
    </w:p>
    <w:p w:rsidR="00C203E4" w:rsidRDefault="00C203E4" w:rsidP="00383173">
      <w:pPr>
        <w:spacing w:line="360" w:lineRule="auto"/>
        <w:jc w:val="both"/>
        <w:rPr>
          <w:color w:val="auto"/>
          <w:sz w:val="24"/>
          <w:u w:val="none"/>
        </w:rPr>
      </w:pPr>
      <w:r>
        <w:rPr>
          <w:color w:val="auto"/>
          <w:sz w:val="24"/>
          <w:u w:val="none"/>
        </w:rPr>
        <w:t>Η προαναφερόμενες τιμές διαμορφώθηκαν μετά από έρευνα που έκανε η Υπηρεσία στις τρέχουσες τιμές εμπορίου σε αντίστοιχες προμήθειες, τις προμήθειες που έχουν πραγματοποιηθεί σε προηγούμενα έτη και τις προβλέψεις για το έτος 201</w:t>
      </w:r>
      <w:r w:rsidR="00E80849">
        <w:rPr>
          <w:color w:val="auto"/>
          <w:sz w:val="24"/>
          <w:u w:val="none"/>
        </w:rPr>
        <w:t>8</w:t>
      </w:r>
      <w:r>
        <w:rPr>
          <w:color w:val="auto"/>
          <w:sz w:val="24"/>
          <w:u w:val="none"/>
        </w:rPr>
        <w:t>.</w:t>
      </w:r>
      <w:r>
        <w:rPr>
          <w:rFonts w:cs="Arial"/>
          <w:color w:val="auto"/>
          <w:sz w:val="24"/>
          <w:u w:val="none"/>
          <w:lang w:eastAsia="zh-CN"/>
        </w:rPr>
        <w:t xml:space="preserve"> </w:t>
      </w:r>
      <w:r>
        <w:rPr>
          <w:color w:val="auto"/>
          <w:sz w:val="24"/>
          <w:u w:val="none"/>
        </w:rPr>
        <w:t xml:space="preserve">Η ενδεικτική συνολική δαπάνη υπολογίζεται στο ποσό των </w:t>
      </w:r>
      <w:r w:rsidR="00E80849">
        <w:rPr>
          <w:b/>
          <w:color w:val="auto"/>
          <w:sz w:val="24"/>
          <w:u w:val="none"/>
        </w:rPr>
        <w:t>13</w:t>
      </w:r>
      <w:r>
        <w:rPr>
          <w:b/>
          <w:color w:val="auto"/>
          <w:sz w:val="24"/>
          <w:u w:val="none"/>
        </w:rPr>
        <w:t>.</w:t>
      </w:r>
      <w:r w:rsidR="00E80849">
        <w:rPr>
          <w:b/>
          <w:color w:val="auto"/>
          <w:sz w:val="24"/>
          <w:u w:val="none"/>
        </w:rPr>
        <w:t>962,72</w:t>
      </w:r>
      <w:r>
        <w:rPr>
          <w:b/>
          <w:color w:val="auto"/>
          <w:sz w:val="24"/>
          <w:u w:val="none"/>
        </w:rPr>
        <w:t xml:space="preserve">€ </w:t>
      </w:r>
      <w:r>
        <w:rPr>
          <w:color w:val="auto"/>
          <w:sz w:val="24"/>
          <w:u w:val="none"/>
        </w:rPr>
        <w:t xml:space="preserve">συμπεριλαμβανομένου των αντίστοιχων Φ.Π.Α. </w:t>
      </w:r>
    </w:p>
    <w:p w:rsidR="00C203E4" w:rsidRDefault="00C203E4" w:rsidP="00C203E4">
      <w:pPr>
        <w:ind w:firstLine="720"/>
        <w:jc w:val="both"/>
        <w:rPr>
          <w:rFonts w:cs="Arial"/>
          <w:color w:val="auto"/>
          <w:sz w:val="24"/>
          <w:u w:val="none"/>
          <w:lang w:eastAsia="zh-CN"/>
        </w:rPr>
      </w:pPr>
    </w:p>
    <w:p w:rsidR="00BD216D" w:rsidRDefault="00BD216D" w:rsidP="00C203E4">
      <w:pPr>
        <w:ind w:firstLine="720"/>
        <w:jc w:val="both"/>
        <w:rPr>
          <w:rFonts w:cs="Arial"/>
          <w:color w:val="auto"/>
          <w:sz w:val="24"/>
          <w:u w:val="none"/>
          <w:lang w:eastAsia="zh-CN"/>
        </w:rPr>
      </w:pPr>
    </w:p>
    <w:p w:rsidR="00C203E4" w:rsidRDefault="00C203E4" w:rsidP="00C203E4">
      <w:pPr>
        <w:ind w:firstLine="720"/>
        <w:jc w:val="both"/>
        <w:rPr>
          <w:rFonts w:cs="Arial"/>
          <w:color w:val="auto"/>
          <w:sz w:val="24"/>
          <w:u w:val="none"/>
          <w:lang w:eastAsia="zh-CN"/>
        </w:rPr>
      </w:pPr>
    </w:p>
    <w:p w:rsidR="00C203E4" w:rsidRDefault="00E2211E" w:rsidP="00C203E4">
      <w:pPr>
        <w:pStyle w:val="TextBody"/>
        <w:spacing w:after="0" w:line="240" w:lineRule="auto"/>
        <w:jc w:val="center"/>
        <w:rPr>
          <w:sz w:val="24"/>
          <w:u w:val="single"/>
          <w:lang w:val="en-US"/>
        </w:rPr>
      </w:pPr>
      <w:r>
        <w:rPr>
          <w:sz w:val="24"/>
          <w:u w:val="single"/>
        </w:rPr>
        <w:t>Ξάνθη, 1</w:t>
      </w:r>
      <w:r>
        <w:rPr>
          <w:sz w:val="24"/>
          <w:u w:val="single"/>
          <w:lang w:val="en-US"/>
        </w:rPr>
        <w:t>7</w:t>
      </w:r>
      <w:r w:rsidR="00C203E4">
        <w:rPr>
          <w:sz w:val="24"/>
          <w:u w:val="single"/>
        </w:rPr>
        <w:t>/0</w:t>
      </w:r>
      <w:r>
        <w:rPr>
          <w:sz w:val="24"/>
          <w:u w:val="single"/>
          <w:lang w:val="en-US"/>
        </w:rPr>
        <w:t>8</w:t>
      </w:r>
      <w:r w:rsidR="00C203E4">
        <w:rPr>
          <w:sz w:val="24"/>
          <w:u w:val="single"/>
        </w:rPr>
        <w:t>/201</w:t>
      </w:r>
      <w:r>
        <w:rPr>
          <w:sz w:val="24"/>
          <w:u w:val="single"/>
          <w:lang w:val="en-US"/>
        </w:rPr>
        <w:t>8</w:t>
      </w:r>
    </w:p>
    <w:p w:rsidR="00C203E4" w:rsidRDefault="00C203E4" w:rsidP="00C203E4">
      <w:pPr>
        <w:ind w:firstLine="720"/>
        <w:jc w:val="both"/>
        <w:rPr>
          <w:rFonts w:cs="Arial"/>
          <w:color w:val="auto"/>
          <w:sz w:val="24"/>
          <w:u w:val="none"/>
          <w:lang w:eastAsia="zh-CN"/>
        </w:rPr>
      </w:pPr>
    </w:p>
    <w:p w:rsidR="00C203E4" w:rsidRDefault="00C203E4" w:rsidP="00C203E4">
      <w:pPr>
        <w:ind w:firstLine="720"/>
        <w:jc w:val="both"/>
        <w:rPr>
          <w:rFonts w:cs="Arial"/>
          <w:color w:val="auto"/>
          <w:sz w:val="24"/>
          <w:u w:val="none"/>
          <w:lang w:eastAsia="zh-CN"/>
        </w:rPr>
      </w:pPr>
    </w:p>
    <w:tbl>
      <w:tblPr>
        <w:tblW w:w="8975" w:type="dxa"/>
        <w:jc w:val="center"/>
        <w:tblLook w:val="04A0"/>
      </w:tblPr>
      <w:tblGrid>
        <w:gridCol w:w="4115"/>
        <w:gridCol w:w="4860"/>
      </w:tblGrid>
      <w:tr w:rsidR="00C203E4" w:rsidTr="00C203E4">
        <w:trPr>
          <w:jc w:val="center"/>
        </w:trPr>
        <w:tc>
          <w:tcPr>
            <w:tcW w:w="4115" w:type="dxa"/>
            <w:shd w:val="clear" w:color="auto" w:fill="FFFFFF"/>
          </w:tcPr>
          <w:p w:rsidR="00C203E4" w:rsidRPr="00E2211E" w:rsidRDefault="00C203E4">
            <w:pPr>
              <w:jc w:val="center"/>
              <w:rPr>
                <w:sz w:val="22"/>
                <w:szCs w:val="22"/>
              </w:rPr>
            </w:pPr>
            <w:r w:rsidRPr="00E2211E">
              <w:rPr>
                <w:sz w:val="22"/>
                <w:szCs w:val="22"/>
                <w:u w:val="none"/>
              </w:rPr>
              <w:t>Ο Συντάξας</w:t>
            </w:r>
          </w:p>
          <w:p w:rsidR="00C203E4" w:rsidRPr="00E2211E" w:rsidRDefault="00C203E4">
            <w:pPr>
              <w:jc w:val="center"/>
              <w:rPr>
                <w:sz w:val="22"/>
                <w:szCs w:val="22"/>
                <w:u w:val="none"/>
              </w:rPr>
            </w:pPr>
          </w:p>
          <w:p w:rsidR="00C203E4" w:rsidRPr="00E2211E" w:rsidRDefault="00C203E4">
            <w:pPr>
              <w:jc w:val="center"/>
              <w:rPr>
                <w:sz w:val="22"/>
                <w:szCs w:val="22"/>
                <w:u w:val="none"/>
              </w:rPr>
            </w:pPr>
          </w:p>
          <w:p w:rsidR="00C203E4" w:rsidRPr="00E2211E" w:rsidRDefault="00C203E4">
            <w:pPr>
              <w:jc w:val="center"/>
              <w:rPr>
                <w:sz w:val="22"/>
                <w:szCs w:val="22"/>
                <w:u w:val="none"/>
              </w:rPr>
            </w:pPr>
          </w:p>
          <w:p w:rsidR="00C203E4" w:rsidRPr="00E2211E" w:rsidRDefault="00C203E4">
            <w:pPr>
              <w:jc w:val="center"/>
              <w:rPr>
                <w:sz w:val="22"/>
                <w:szCs w:val="22"/>
                <w:u w:val="none"/>
              </w:rPr>
            </w:pPr>
          </w:p>
          <w:p w:rsidR="00C203E4" w:rsidRPr="00E2211E" w:rsidRDefault="00C203E4">
            <w:pPr>
              <w:pStyle w:val="a4"/>
              <w:jc w:val="center"/>
              <w:rPr>
                <w:sz w:val="22"/>
                <w:szCs w:val="22"/>
              </w:rPr>
            </w:pPr>
            <w:proofErr w:type="spellStart"/>
            <w:r w:rsidRPr="00E2211E">
              <w:rPr>
                <w:rFonts w:ascii="Arial" w:hAnsi="Arial"/>
                <w:sz w:val="22"/>
                <w:szCs w:val="22"/>
              </w:rPr>
              <w:t>Τσακμάκης</w:t>
            </w:r>
            <w:proofErr w:type="spellEnd"/>
            <w:r w:rsidRPr="00E2211E">
              <w:rPr>
                <w:rFonts w:ascii="Arial" w:hAnsi="Arial"/>
                <w:sz w:val="22"/>
                <w:szCs w:val="22"/>
              </w:rPr>
              <w:t xml:space="preserve"> Ιωάννης</w:t>
            </w:r>
            <w:r w:rsidRPr="00E2211E">
              <w:rPr>
                <w:rFonts w:ascii="Arial" w:hAnsi="Arial"/>
                <w:sz w:val="22"/>
                <w:szCs w:val="22"/>
              </w:rPr>
              <w:br/>
              <w:t>ΠΕ Περιβαλλοντολόγων</w:t>
            </w:r>
          </w:p>
          <w:p w:rsidR="00C203E4" w:rsidRPr="00E2211E" w:rsidRDefault="00C203E4">
            <w:pPr>
              <w:pStyle w:val="a4"/>
              <w:spacing w:after="113" w:line="360" w:lineRule="auto"/>
              <w:jc w:val="center"/>
              <w:rPr>
                <w:sz w:val="22"/>
                <w:szCs w:val="22"/>
              </w:rPr>
            </w:pPr>
          </w:p>
        </w:tc>
        <w:tc>
          <w:tcPr>
            <w:tcW w:w="4860" w:type="dxa"/>
            <w:shd w:val="clear" w:color="auto" w:fill="FFFFFF"/>
          </w:tcPr>
          <w:p w:rsidR="00C203E4" w:rsidRPr="00E2211E" w:rsidRDefault="00C203E4">
            <w:pPr>
              <w:tabs>
                <w:tab w:val="center" w:pos="2268"/>
                <w:tab w:val="center" w:pos="7938"/>
              </w:tabs>
              <w:jc w:val="center"/>
              <w:rPr>
                <w:rFonts w:cs="Arial"/>
                <w:sz w:val="22"/>
                <w:szCs w:val="22"/>
                <w:u w:val="none"/>
              </w:rPr>
            </w:pPr>
            <w:r w:rsidRPr="00E2211E">
              <w:rPr>
                <w:rFonts w:cs="Arial"/>
                <w:sz w:val="22"/>
                <w:szCs w:val="22"/>
                <w:u w:val="none"/>
              </w:rPr>
              <w:t>ΕΛΕΓΧΘΗΚΕ</w:t>
            </w:r>
          </w:p>
          <w:p w:rsidR="00C203E4" w:rsidRPr="00E2211E" w:rsidRDefault="00C203E4">
            <w:pPr>
              <w:tabs>
                <w:tab w:val="center" w:pos="2268"/>
                <w:tab w:val="center" w:pos="7938"/>
              </w:tabs>
              <w:jc w:val="center"/>
              <w:rPr>
                <w:rFonts w:cs="Arial"/>
                <w:sz w:val="22"/>
                <w:szCs w:val="22"/>
                <w:u w:val="none"/>
              </w:rPr>
            </w:pPr>
            <w:r w:rsidRPr="00E2211E">
              <w:rPr>
                <w:rFonts w:cs="Arial"/>
                <w:sz w:val="22"/>
                <w:szCs w:val="22"/>
                <w:u w:val="none"/>
              </w:rPr>
              <w:t xml:space="preserve">Ο Προϊστάμενος Τμήματος </w:t>
            </w:r>
            <w:r w:rsidRPr="00E2211E">
              <w:rPr>
                <w:rFonts w:cs="Arial"/>
                <w:sz w:val="22"/>
                <w:szCs w:val="22"/>
                <w:u w:val="none"/>
              </w:rPr>
              <w:br/>
              <w:t>Καθαριότητας και Ανακύκλωσης</w:t>
            </w: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sz w:val="22"/>
                <w:szCs w:val="22"/>
              </w:rPr>
            </w:pPr>
            <w:r w:rsidRPr="00E2211E">
              <w:rPr>
                <w:rFonts w:eastAsia="Arial" w:cs="Arial"/>
                <w:sz w:val="22"/>
                <w:szCs w:val="22"/>
                <w:u w:val="none"/>
              </w:rPr>
              <w:t>Γκίκας Ηλίας</w:t>
            </w:r>
            <w:r w:rsidRPr="00E2211E">
              <w:rPr>
                <w:rFonts w:eastAsia="Arial" w:cs="Arial"/>
                <w:sz w:val="22"/>
                <w:szCs w:val="22"/>
                <w:u w:val="none"/>
              </w:rPr>
              <w:br/>
              <w:t>ΔΕ Εποπτών Καθαριότητας</w:t>
            </w:r>
          </w:p>
        </w:tc>
      </w:tr>
      <w:tr w:rsidR="00C203E4" w:rsidTr="00C203E4">
        <w:trPr>
          <w:jc w:val="center"/>
        </w:trPr>
        <w:tc>
          <w:tcPr>
            <w:tcW w:w="8975" w:type="dxa"/>
            <w:gridSpan w:val="2"/>
            <w:shd w:val="clear" w:color="auto" w:fill="FFFFFF"/>
          </w:tcPr>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r w:rsidRPr="00E2211E">
              <w:rPr>
                <w:rFonts w:cs="Arial"/>
                <w:sz w:val="22"/>
                <w:szCs w:val="22"/>
                <w:u w:val="none"/>
              </w:rPr>
              <w:t>ΘΕΩΡΗΘΗΚΕ</w:t>
            </w:r>
            <w:r w:rsidRPr="00E2211E">
              <w:rPr>
                <w:rFonts w:cs="Arial"/>
                <w:sz w:val="22"/>
                <w:szCs w:val="22"/>
                <w:u w:val="none"/>
              </w:rPr>
              <w:br/>
              <w:t xml:space="preserve">Ο Προϊστάμενος Δ/νσης </w:t>
            </w:r>
            <w:r w:rsidRPr="00E2211E">
              <w:rPr>
                <w:rFonts w:cs="Arial"/>
                <w:sz w:val="22"/>
                <w:szCs w:val="22"/>
                <w:u w:val="none"/>
              </w:rPr>
              <w:br/>
              <w:t>Περιβάλλοντος και Ποιότητα Ζωής</w:t>
            </w: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p>
          <w:p w:rsidR="00C203E4" w:rsidRPr="00E2211E" w:rsidRDefault="00C203E4">
            <w:pPr>
              <w:tabs>
                <w:tab w:val="center" w:pos="2268"/>
                <w:tab w:val="center" w:pos="7938"/>
              </w:tabs>
              <w:jc w:val="center"/>
              <w:rPr>
                <w:rFonts w:cs="Arial"/>
                <w:sz w:val="22"/>
                <w:szCs w:val="22"/>
                <w:u w:val="none"/>
              </w:rPr>
            </w:pPr>
            <w:r w:rsidRPr="00E2211E">
              <w:rPr>
                <w:rFonts w:cs="Arial"/>
                <w:sz w:val="22"/>
                <w:szCs w:val="22"/>
                <w:u w:val="none"/>
              </w:rPr>
              <w:t>Μπαμπάτσος Αθανάσιος</w:t>
            </w:r>
            <w:r w:rsidRPr="00E2211E">
              <w:rPr>
                <w:rFonts w:cs="Arial"/>
                <w:sz w:val="22"/>
                <w:szCs w:val="22"/>
                <w:u w:val="none"/>
              </w:rPr>
              <w:br/>
              <w:t>ΤΕ Γεωπόνων</w:t>
            </w:r>
          </w:p>
        </w:tc>
      </w:tr>
    </w:tbl>
    <w:p w:rsidR="00C203E4" w:rsidRDefault="00C203E4" w:rsidP="00C203E4">
      <w:pPr>
        <w:spacing w:after="113" w:line="360" w:lineRule="auto"/>
        <w:rPr>
          <w:b/>
          <w:sz w:val="24"/>
        </w:rPr>
      </w:pPr>
    </w:p>
    <w:tbl>
      <w:tblPr>
        <w:tblW w:w="9356" w:type="dxa"/>
        <w:tblInd w:w="55" w:type="dxa"/>
        <w:tblCellMar>
          <w:top w:w="55" w:type="dxa"/>
          <w:left w:w="55" w:type="dxa"/>
          <w:bottom w:w="55" w:type="dxa"/>
          <w:right w:w="55" w:type="dxa"/>
        </w:tblCellMar>
        <w:tblLook w:val="0000"/>
      </w:tblPr>
      <w:tblGrid>
        <w:gridCol w:w="5245"/>
        <w:gridCol w:w="4111"/>
      </w:tblGrid>
      <w:tr w:rsidR="008C6334" w:rsidTr="00A72A3C">
        <w:tc>
          <w:tcPr>
            <w:tcW w:w="5245" w:type="dxa"/>
            <w:shd w:val="clear" w:color="auto" w:fill="FFFFFF"/>
          </w:tcPr>
          <w:p w:rsidR="00232B54" w:rsidRDefault="00232B54" w:rsidP="00CD3511">
            <w:pPr>
              <w:pStyle w:val="a8"/>
              <w:spacing w:after="0"/>
              <w:rPr>
                <w:b/>
                <w:bCs/>
                <w:sz w:val="24"/>
                <w:u w:val="none"/>
              </w:rPr>
            </w:pPr>
          </w:p>
          <w:p w:rsidR="008C6334" w:rsidRDefault="006237E5" w:rsidP="00CD3511">
            <w:pPr>
              <w:pStyle w:val="a8"/>
              <w:spacing w:after="0"/>
              <w:rPr>
                <w:b/>
                <w:bCs/>
                <w:sz w:val="24"/>
                <w:u w:val="none"/>
              </w:rPr>
            </w:pPr>
            <w:r>
              <w:rPr>
                <w:noProof/>
                <w:sz w:val="24"/>
                <w:lang w:eastAsia="el-GR"/>
              </w:rPr>
              <w:drawing>
                <wp:anchor distT="0" distB="0" distL="114935" distR="114935" simplePos="0" relativeHeight="251660288" behindDoc="0" locked="0" layoutInCell="1" allowOverlap="1">
                  <wp:simplePos x="0" y="0"/>
                  <wp:positionH relativeFrom="column">
                    <wp:posOffset>-47625</wp:posOffset>
                  </wp:positionH>
                  <wp:positionV relativeFrom="paragraph">
                    <wp:posOffset>-647700</wp:posOffset>
                  </wp:positionV>
                  <wp:extent cx="790575" cy="781050"/>
                  <wp:effectExtent l="19050" t="0" r="9525" b="0"/>
                  <wp:wrapNone/>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790575" cy="781050"/>
                          </a:xfrm>
                          <a:prstGeom prst="rect">
                            <a:avLst/>
                          </a:prstGeom>
                          <a:noFill/>
                          <a:ln w="9525">
                            <a:noFill/>
                            <a:miter lim="800000"/>
                            <a:headEnd/>
                            <a:tailEnd/>
                          </a:ln>
                        </pic:spPr>
                      </pic:pic>
                    </a:graphicData>
                  </a:graphic>
                </wp:anchor>
              </w:drawing>
            </w:r>
          </w:p>
          <w:p w:rsidR="008C6334" w:rsidRPr="00530B9D" w:rsidRDefault="008C6334" w:rsidP="00CD3511">
            <w:pPr>
              <w:pStyle w:val="a8"/>
              <w:spacing w:after="0"/>
              <w:rPr>
                <w:b/>
                <w:bCs/>
                <w:sz w:val="24"/>
                <w:u w:val="none"/>
              </w:rPr>
            </w:pPr>
            <w:r w:rsidRPr="00530B9D">
              <w:rPr>
                <w:b/>
                <w:bCs/>
                <w:sz w:val="24"/>
                <w:u w:val="none"/>
              </w:rPr>
              <w:t>ΕΛΛΗΝΙΚΗ ΔΗΜΟΚΡΑΤΙΑ</w:t>
            </w:r>
          </w:p>
          <w:p w:rsidR="008C6334" w:rsidRPr="00530B9D" w:rsidRDefault="008C6334" w:rsidP="00CD3511">
            <w:pPr>
              <w:pStyle w:val="a8"/>
              <w:spacing w:after="0"/>
              <w:rPr>
                <w:b/>
                <w:bCs/>
                <w:sz w:val="24"/>
                <w:u w:val="none"/>
              </w:rPr>
            </w:pPr>
            <w:r w:rsidRPr="00530B9D">
              <w:rPr>
                <w:b/>
                <w:bCs/>
                <w:sz w:val="24"/>
                <w:u w:val="none"/>
              </w:rPr>
              <w:t>ΝΟΜΟΣ ΞΑΝΘΗΣ</w:t>
            </w:r>
          </w:p>
          <w:p w:rsidR="008C6334" w:rsidRPr="00530B9D" w:rsidRDefault="008C6334" w:rsidP="00CD3511">
            <w:pPr>
              <w:pStyle w:val="a8"/>
              <w:spacing w:after="0"/>
              <w:rPr>
                <w:b/>
                <w:bCs/>
                <w:sz w:val="24"/>
                <w:u w:val="none"/>
              </w:rPr>
            </w:pPr>
            <w:r w:rsidRPr="00530B9D">
              <w:rPr>
                <w:b/>
                <w:bCs/>
                <w:sz w:val="24"/>
                <w:u w:val="none"/>
              </w:rPr>
              <w:t xml:space="preserve">ΔΗΜΟΣ ΞΑΝΘΗΣ                                                                   </w:t>
            </w:r>
          </w:p>
          <w:p w:rsidR="008C6334" w:rsidRPr="00530B9D" w:rsidRDefault="008C6334" w:rsidP="00CD3511">
            <w:pPr>
              <w:pStyle w:val="a8"/>
              <w:spacing w:after="0"/>
              <w:rPr>
                <w:b/>
                <w:bCs/>
                <w:sz w:val="24"/>
                <w:u w:val="none"/>
              </w:rPr>
            </w:pPr>
            <w:r w:rsidRPr="00530B9D">
              <w:rPr>
                <w:b/>
                <w:bCs/>
                <w:sz w:val="24"/>
                <w:u w:val="none"/>
              </w:rPr>
              <w:t xml:space="preserve">Διεύθυνση Περιβάλλοντος   </w:t>
            </w:r>
            <w:r w:rsidRPr="00530B9D">
              <w:rPr>
                <w:b/>
                <w:bCs/>
                <w:sz w:val="24"/>
                <w:u w:val="none"/>
              </w:rPr>
              <w:br/>
              <w:t xml:space="preserve">και Ποιότητα Ζωής                                                       </w:t>
            </w:r>
          </w:p>
          <w:p w:rsidR="008C6334" w:rsidRPr="00530B9D" w:rsidRDefault="008C6334" w:rsidP="00CD3511">
            <w:pPr>
              <w:pStyle w:val="a8"/>
              <w:spacing w:after="0"/>
              <w:rPr>
                <w:b/>
                <w:bCs/>
                <w:sz w:val="24"/>
                <w:u w:val="none"/>
              </w:rPr>
            </w:pPr>
            <w:r w:rsidRPr="00530B9D">
              <w:rPr>
                <w:b/>
                <w:bCs/>
                <w:sz w:val="24"/>
                <w:u w:val="none"/>
              </w:rPr>
              <w:t>Τμήμα Καθαριότητας και Ανακύκλωσης</w:t>
            </w:r>
          </w:p>
          <w:p w:rsidR="008C6334" w:rsidRPr="00530B9D" w:rsidRDefault="008C6334" w:rsidP="00CD3511">
            <w:pPr>
              <w:pStyle w:val="a8"/>
              <w:spacing w:after="0"/>
              <w:rPr>
                <w:b/>
                <w:bCs/>
                <w:sz w:val="24"/>
                <w:u w:val="none"/>
              </w:rPr>
            </w:pPr>
            <w:r w:rsidRPr="00530B9D">
              <w:rPr>
                <w:b/>
                <w:bCs/>
                <w:sz w:val="24"/>
                <w:u w:val="none"/>
              </w:rPr>
              <w:t>Γραφείο Αδέσποτων Ζώων</w:t>
            </w:r>
          </w:p>
        </w:tc>
        <w:tc>
          <w:tcPr>
            <w:tcW w:w="4111" w:type="dxa"/>
            <w:shd w:val="clear" w:color="auto" w:fill="FFFFFF"/>
          </w:tcPr>
          <w:p w:rsidR="008C6334" w:rsidRDefault="008C6334" w:rsidP="00CD3511">
            <w:pPr>
              <w:pStyle w:val="a8"/>
              <w:spacing w:after="0"/>
              <w:rPr>
                <w:sz w:val="24"/>
                <w:u w:val="none"/>
              </w:rPr>
            </w:pPr>
          </w:p>
          <w:p w:rsidR="008C6334" w:rsidRPr="00530B9D" w:rsidRDefault="008C6334" w:rsidP="00CD3511">
            <w:pPr>
              <w:pStyle w:val="a8"/>
              <w:spacing w:after="0"/>
              <w:rPr>
                <w:sz w:val="24"/>
                <w:u w:val="none"/>
              </w:rPr>
            </w:pPr>
            <w:r w:rsidRPr="00530B9D">
              <w:rPr>
                <w:sz w:val="24"/>
                <w:u w:val="none"/>
              </w:rPr>
              <w:t xml:space="preserve">Ξάνθη, </w:t>
            </w:r>
            <w:r w:rsidR="006237E5">
              <w:rPr>
                <w:sz w:val="24"/>
                <w:u w:val="none"/>
              </w:rPr>
              <w:t>17/08</w:t>
            </w:r>
            <w:r w:rsidRPr="00530B9D">
              <w:rPr>
                <w:sz w:val="24"/>
                <w:u w:val="none"/>
              </w:rPr>
              <w:t>/201</w:t>
            </w:r>
            <w:r w:rsidR="006237E5">
              <w:rPr>
                <w:sz w:val="24"/>
                <w:u w:val="none"/>
              </w:rPr>
              <w:t>8</w:t>
            </w:r>
          </w:p>
          <w:p w:rsidR="008C6334" w:rsidRPr="00530B9D" w:rsidRDefault="008C6334" w:rsidP="00CD3511">
            <w:pPr>
              <w:pStyle w:val="a8"/>
              <w:spacing w:after="0"/>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rPr>
                <w:sz w:val="24"/>
                <w:u w:val="none"/>
              </w:rPr>
            </w:pPr>
          </w:p>
          <w:p w:rsidR="008C6334" w:rsidRPr="00530B9D" w:rsidRDefault="008C6334" w:rsidP="00CD3511">
            <w:pPr>
              <w:pStyle w:val="a8"/>
              <w:spacing w:after="0"/>
              <w:rPr>
                <w:u w:val="none"/>
              </w:rPr>
            </w:pPr>
          </w:p>
        </w:tc>
      </w:tr>
      <w:tr w:rsidR="008C6334" w:rsidTr="00A72A3C">
        <w:tc>
          <w:tcPr>
            <w:tcW w:w="5245" w:type="dxa"/>
            <w:shd w:val="clear" w:color="auto" w:fill="FFFFFF"/>
          </w:tcPr>
          <w:p w:rsidR="008C6334" w:rsidRPr="00530B9D" w:rsidRDefault="008C6334" w:rsidP="00CD3511">
            <w:pPr>
              <w:pStyle w:val="a8"/>
              <w:snapToGrid w:val="0"/>
              <w:spacing w:after="0"/>
              <w:rPr>
                <w:u w:val="none"/>
              </w:rPr>
            </w:pPr>
            <w:r w:rsidRPr="00530B9D">
              <w:rPr>
                <w:b/>
                <w:bCs/>
                <w:sz w:val="24"/>
                <w:u w:val="none"/>
              </w:rPr>
              <w:t xml:space="preserve">Αρ. Μελέτης:  </w:t>
            </w:r>
            <w:r w:rsidR="00516F45">
              <w:rPr>
                <w:b/>
                <w:bCs/>
                <w:sz w:val="24"/>
                <w:u w:val="none"/>
              </w:rPr>
              <w:t>Π</w:t>
            </w:r>
            <w:r w:rsidR="00516F45">
              <w:rPr>
                <w:b/>
                <w:bCs/>
                <w:sz w:val="24"/>
                <w:u w:val="none"/>
                <w:lang w:val="en-US"/>
              </w:rPr>
              <w:t>8</w:t>
            </w:r>
            <w:r w:rsidRPr="00530B9D">
              <w:rPr>
                <w:b/>
                <w:bCs/>
                <w:sz w:val="24"/>
                <w:u w:val="none"/>
              </w:rPr>
              <w:t>/201</w:t>
            </w:r>
            <w:r w:rsidR="006237E5">
              <w:rPr>
                <w:b/>
                <w:bCs/>
                <w:sz w:val="24"/>
                <w:u w:val="none"/>
              </w:rPr>
              <w:t>8</w:t>
            </w:r>
          </w:p>
        </w:tc>
        <w:tc>
          <w:tcPr>
            <w:tcW w:w="4111" w:type="dxa"/>
            <w:shd w:val="clear" w:color="auto" w:fill="FFFFFF"/>
          </w:tcPr>
          <w:p w:rsidR="008C6334" w:rsidRPr="00530B9D" w:rsidRDefault="008C6334" w:rsidP="00CD3511">
            <w:pPr>
              <w:pStyle w:val="TextBody"/>
              <w:spacing w:after="0" w:line="240" w:lineRule="auto"/>
              <w:jc w:val="left"/>
            </w:pPr>
            <w:r w:rsidRPr="00F013FC">
              <w:rPr>
                <w:b/>
                <w:bCs/>
                <w:sz w:val="24"/>
              </w:rPr>
              <w:t>«Προμήθεια ζωοτροφής και ειδών περισυλλογής για αδέσποτα ζώα συντροφιάς από οικισ</w:t>
            </w:r>
            <w:r w:rsidR="006237E5">
              <w:rPr>
                <w:b/>
                <w:bCs/>
                <w:sz w:val="24"/>
              </w:rPr>
              <w:t>μούς του Δήμου Ξάνθης έτους 2018</w:t>
            </w:r>
            <w:r w:rsidRPr="00F013FC">
              <w:rPr>
                <w:b/>
                <w:bCs/>
                <w:sz w:val="24"/>
              </w:rPr>
              <w:t>»</w:t>
            </w:r>
          </w:p>
        </w:tc>
      </w:tr>
    </w:tbl>
    <w:p w:rsidR="008C6334" w:rsidRDefault="008C6334" w:rsidP="008C6334">
      <w:pPr>
        <w:jc w:val="both"/>
        <w:rPr>
          <w:sz w:val="24"/>
        </w:rPr>
      </w:pPr>
    </w:p>
    <w:p w:rsidR="008C6334" w:rsidRDefault="008C6334" w:rsidP="008C6334">
      <w:pPr>
        <w:jc w:val="both"/>
        <w:rPr>
          <w:sz w:val="24"/>
        </w:rPr>
      </w:pPr>
    </w:p>
    <w:p w:rsidR="008C6334" w:rsidRDefault="008C6334" w:rsidP="008C6334">
      <w:pPr>
        <w:jc w:val="both"/>
        <w:rPr>
          <w:sz w:val="24"/>
        </w:rPr>
      </w:pPr>
    </w:p>
    <w:p w:rsidR="008C6334" w:rsidRDefault="008C6334" w:rsidP="008C6334">
      <w:pPr>
        <w:jc w:val="center"/>
        <w:rPr>
          <w:b/>
          <w:spacing w:val="62"/>
          <w:sz w:val="24"/>
        </w:rPr>
      </w:pPr>
      <w:r>
        <w:rPr>
          <w:b/>
          <w:spacing w:val="62"/>
          <w:sz w:val="24"/>
        </w:rPr>
        <w:t>ΣΥΓΓΡΑΦΗ   ΥΠΟΧΡΕΩΣΕΩΝ</w:t>
      </w:r>
    </w:p>
    <w:p w:rsidR="008C6334" w:rsidRDefault="008C6334" w:rsidP="008C6334">
      <w:pPr>
        <w:jc w:val="center"/>
        <w:rPr>
          <w:b/>
          <w:spacing w:val="62"/>
          <w:sz w:val="24"/>
        </w:rPr>
      </w:pPr>
    </w:p>
    <w:p w:rsidR="008C6334" w:rsidRDefault="008C6334" w:rsidP="008C6334">
      <w:pPr>
        <w:rPr>
          <w:sz w:val="24"/>
        </w:rPr>
      </w:pPr>
    </w:p>
    <w:p w:rsidR="008C6334" w:rsidRDefault="008C6334" w:rsidP="008C6334">
      <w:pPr>
        <w:rPr>
          <w:sz w:val="24"/>
        </w:rPr>
      </w:pPr>
      <w:r>
        <w:rPr>
          <w:b/>
          <w:sz w:val="24"/>
        </w:rPr>
        <w:t>Άρθρο 1ο</w:t>
      </w:r>
      <w:r>
        <w:rPr>
          <w:sz w:val="24"/>
        </w:rPr>
        <w:t xml:space="preserve"> :     </w:t>
      </w:r>
      <w:r>
        <w:rPr>
          <w:b/>
          <w:sz w:val="24"/>
        </w:rPr>
        <w:t>Ισχύουσες διατάξεις</w:t>
      </w:r>
    </w:p>
    <w:p w:rsidR="008C6334" w:rsidRDefault="008C6334" w:rsidP="008C6334">
      <w:pPr>
        <w:rPr>
          <w:sz w:val="24"/>
        </w:rPr>
      </w:pPr>
    </w:p>
    <w:p w:rsidR="008C6334" w:rsidRPr="004F5F89" w:rsidRDefault="008C6334" w:rsidP="008C6334">
      <w:pPr>
        <w:spacing w:after="120"/>
        <w:rPr>
          <w:sz w:val="24"/>
          <w:u w:val="none"/>
        </w:rPr>
      </w:pPr>
      <w:r w:rsidRPr="004F5F89">
        <w:rPr>
          <w:sz w:val="24"/>
          <w:u w:val="none"/>
        </w:rPr>
        <w:t xml:space="preserve">Η ανάθεση της </w:t>
      </w:r>
      <w:r>
        <w:rPr>
          <w:sz w:val="24"/>
          <w:u w:val="none"/>
        </w:rPr>
        <w:t>προμήθειας</w:t>
      </w:r>
      <w:r w:rsidRPr="004F5F89">
        <w:rPr>
          <w:sz w:val="24"/>
          <w:u w:val="none"/>
        </w:rPr>
        <w:t xml:space="preserve"> θα γίνει σύμφωνα με τις διατάξεις:</w:t>
      </w:r>
    </w:p>
    <w:p w:rsidR="008C6334" w:rsidRPr="004F5F89" w:rsidRDefault="008C6334" w:rsidP="008C6334">
      <w:pPr>
        <w:numPr>
          <w:ilvl w:val="0"/>
          <w:numId w:val="6"/>
        </w:numPr>
        <w:spacing w:after="120"/>
        <w:jc w:val="both"/>
        <w:rPr>
          <w:sz w:val="24"/>
          <w:u w:val="none"/>
        </w:rPr>
      </w:pPr>
      <w:r w:rsidRPr="004F5F89">
        <w:rPr>
          <w:bCs/>
          <w:sz w:val="24"/>
          <w:u w:val="none"/>
        </w:rPr>
        <w:t>Την παράγραφο 2, του άρθρου 209 «Προμήθειες – Υπηρεσίες – Μελέτες» και την παράγραφο 1 του άρθρου 271 «Ισχύς κανονιστικών ρυθμίσεων – Λοιπές μεταβατικές ρυθμίσεις» του Ν. 3463/06 (ΦΕΚ 114/8-6-2006, τεύχος Α’), Δημοτικός &amp; Κοινοτικός Κώδικας.</w:t>
      </w:r>
    </w:p>
    <w:p w:rsidR="008C6334" w:rsidRPr="004F5F89" w:rsidRDefault="008C6334" w:rsidP="008C6334">
      <w:pPr>
        <w:numPr>
          <w:ilvl w:val="0"/>
          <w:numId w:val="6"/>
        </w:numPr>
        <w:spacing w:after="120"/>
        <w:jc w:val="both"/>
        <w:rPr>
          <w:bCs/>
          <w:sz w:val="24"/>
          <w:u w:val="none"/>
        </w:rPr>
      </w:pPr>
      <w:r w:rsidRPr="004F5F89">
        <w:rPr>
          <w:sz w:val="24"/>
          <w:u w:val="none"/>
        </w:rPr>
        <w:t xml:space="preserve">Την ερμηνευτική εγκύκλιο του </w:t>
      </w:r>
      <w:hyperlink r:id="rId14" w:anchor="_blank" w:history="1">
        <w:r w:rsidRPr="005D6A32">
          <w:rPr>
            <w:rStyle w:val="-"/>
            <w:color w:val="auto"/>
            <w:sz w:val="24"/>
            <w:u w:val="none"/>
          </w:rPr>
          <w:t>ΥΠΕΣΔΔΑ 2/2007</w:t>
        </w:r>
      </w:hyperlink>
      <w:r w:rsidRPr="005D6A32">
        <w:rPr>
          <w:color w:val="auto"/>
          <w:sz w:val="24"/>
          <w:u w:val="none"/>
        </w:rPr>
        <w:t xml:space="preserve"> </w:t>
      </w:r>
      <w:r w:rsidRPr="004F5F89">
        <w:rPr>
          <w:sz w:val="24"/>
          <w:u w:val="none"/>
        </w:rPr>
        <w:t>«Εφαρμογή διατάξεων Ν.3463/2006».</w:t>
      </w:r>
    </w:p>
    <w:p w:rsidR="008C6334" w:rsidRPr="004F5F89" w:rsidRDefault="008C6334" w:rsidP="008C6334">
      <w:pPr>
        <w:pStyle w:val="a9"/>
        <w:numPr>
          <w:ilvl w:val="0"/>
          <w:numId w:val="6"/>
        </w:numPr>
        <w:jc w:val="both"/>
        <w:rPr>
          <w:sz w:val="24"/>
          <w:u w:val="none"/>
        </w:rPr>
      </w:pPr>
      <w:r w:rsidRPr="004F5F89">
        <w:rPr>
          <w:sz w:val="24"/>
          <w:u w:val="none"/>
        </w:rPr>
        <w:t xml:space="preserve">Τις διατάξεις του Ν. </w:t>
      </w:r>
      <w:r>
        <w:rPr>
          <w:sz w:val="24"/>
          <w:u w:val="none"/>
        </w:rPr>
        <w:t>4412</w:t>
      </w:r>
      <w:r w:rsidRPr="004F5F89">
        <w:rPr>
          <w:sz w:val="24"/>
          <w:u w:val="none"/>
        </w:rPr>
        <w:t>/</w:t>
      </w:r>
      <w:r>
        <w:rPr>
          <w:sz w:val="24"/>
          <w:u w:val="none"/>
        </w:rPr>
        <w:t>2016</w:t>
      </w:r>
      <w:r>
        <w:rPr>
          <w:sz w:val="24"/>
          <w:u w:val="none"/>
          <w:lang w:val="en-US"/>
        </w:rPr>
        <w:t>.</w:t>
      </w:r>
    </w:p>
    <w:p w:rsidR="008C6334" w:rsidRPr="004F5F89" w:rsidRDefault="008C6334" w:rsidP="008C6334">
      <w:pPr>
        <w:pStyle w:val="a9"/>
        <w:ind w:left="0"/>
        <w:rPr>
          <w:sz w:val="24"/>
          <w:u w:val="none"/>
        </w:rPr>
      </w:pPr>
      <w:r w:rsidRPr="004F5F89">
        <w:rPr>
          <w:sz w:val="24"/>
          <w:u w:val="none"/>
        </w:rPr>
        <w:t xml:space="preserve">Η πραγματοποίηση της </w:t>
      </w:r>
      <w:r>
        <w:rPr>
          <w:sz w:val="24"/>
          <w:u w:val="none"/>
        </w:rPr>
        <w:t>προμήθειας</w:t>
      </w:r>
      <w:r w:rsidRPr="004F5F89">
        <w:rPr>
          <w:sz w:val="24"/>
          <w:u w:val="none"/>
        </w:rPr>
        <w:t xml:space="preserve"> διέπεται από τις ακόλουθες διατάξεις:</w:t>
      </w:r>
    </w:p>
    <w:p w:rsidR="008C6334" w:rsidRPr="004F5F89" w:rsidRDefault="008C6334" w:rsidP="008C6334">
      <w:pPr>
        <w:numPr>
          <w:ilvl w:val="0"/>
          <w:numId w:val="5"/>
        </w:numPr>
        <w:spacing w:after="120"/>
        <w:jc w:val="both"/>
        <w:rPr>
          <w:bCs/>
          <w:sz w:val="24"/>
          <w:u w:val="none"/>
        </w:rPr>
      </w:pPr>
      <w:r w:rsidRPr="004F5F89">
        <w:rPr>
          <w:bCs/>
          <w:sz w:val="24"/>
          <w:u w:val="none"/>
        </w:rPr>
        <w:t xml:space="preserve">Το Ν.4039/2012 </w:t>
      </w:r>
      <w:r w:rsidRPr="004F5F89">
        <w:rPr>
          <w:sz w:val="24"/>
          <w:u w:val="none"/>
        </w:rPr>
        <w:t xml:space="preserve">(ΦΕΚ 15/2-2-12 </w:t>
      </w:r>
      <w:proofErr w:type="spellStart"/>
      <w:r w:rsidRPr="004F5F89">
        <w:rPr>
          <w:sz w:val="24"/>
          <w:u w:val="none"/>
        </w:rPr>
        <w:t>τ.Α΄</w:t>
      </w:r>
      <w:proofErr w:type="spellEnd"/>
      <w:r w:rsidRPr="004F5F89">
        <w:rPr>
          <w:sz w:val="24"/>
          <w:u w:val="none"/>
        </w:rPr>
        <w:t>)</w:t>
      </w:r>
      <w:r w:rsidRPr="004F5F89">
        <w:rPr>
          <w:bCs/>
          <w:sz w:val="24"/>
          <w:u w:val="none"/>
        </w:rPr>
        <w:t xml:space="preserve"> «Για τα </w:t>
      </w:r>
      <w:proofErr w:type="spellStart"/>
      <w:r w:rsidRPr="004F5F89">
        <w:rPr>
          <w:bCs/>
          <w:sz w:val="24"/>
          <w:u w:val="none"/>
        </w:rPr>
        <w:t>δεσποζόμενα</w:t>
      </w:r>
      <w:proofErr w:type="spellEnd"/>
      <w:r w:rsidRPr="004F5F89">
        <w:rPr>
          <w:bCs/>
          <w:sz w:val="24"/>
          <w:u w:val="none"/>
        </w:rPr>
        <w:t xml:space="preserve"> και τα αδέσποτα ζώα συντροφιάς και την προστασία των ζώων από την εκμετάλλευση ή τη χρησιμοποίηση με κερδοσκοπικό σκοπό»,</w:t>
      </w:r>
      <w:r w:rsidRPr="004F5F89">
        <w:rPr>
          <w:sz w:val="24"/>
          <w:u w:val="none"/>
        </w:rPr>
        <w:t xml:space="preserve"> όπως τροποποιήθηκε από το Ν.4235/14 (ΦΕΚ 32/11-2-2014 τ.Α΄αρθρ.46).</w:t>
      </w:r>
    </w:p>
    <w:p w:rsidR="008C6334" w:rsidRDefault="008C6334" w:rsidP="008C6334">
      <w:pPr>
        <w:rPr>
          <w:b/>
          <w:sz w:val="24"/>
        </w:rPr>
      </w:pPr>
    </w:p>
    <w:p w:rsidR="008C6334" w:rsidRDefault="008C6334" w:rsidP="008C6334">
      <w:pPr>
        <w:rPr>
          <w:b/>
          <w:sz w:val="24"/>
        </w:rPr>
      </w:pPr>
    </w:p>
    <w:p w:rsidR="008C6334" w:rsidRPr="00711D89" w:rsidRDefault="008C6334" w:rsidP="008C6334">
      <w:pPr>
        <w:rPr>
          <w:sz w:val="24"/>
        </w:rPr>
      </w:pPr>
      <w:r>
        <w:rPr>
          <w:b/>
          <w:sz w:val="24"/>
        </w:rPr>
        <w:t>Άρθρο 2ο :</w:t>
      </w:r>
      <w:r>
        <w:rPr>
          <w:sz w:val="24"/>
        </w:rPr>
        <w:t xml:space="preserve">     </w:t>
      </w:r>
      <w:r>
        <w:rPr>
          <w:b/>
          <w:sz w:val="24"/>
        </w:rPr>
        <w:t>Συμβατικά στοιχεία</w:t>
      </w:r>
    </w:p>
    <w:p w:rsidR="008C6334" w:rsidRDefault="008C6334" w:rsidP="008C6334">
      <w:pPr>
        <w:rPr>
          <w:sz w:val="24"/>
        </w:rPr>
      </w:pPr>
    </w:p>
    <w:p w:rsidR="008C6334" w:rsidRPr="004F5F89" w:rsidRDefault="008C6334" w:rsidP="008C6334">
      <w:pPr>
        <w:spacing w:after="120"/>
        <w:rPr>
          <w:sz w:val="24"/>
          <w:u w:val="none"/>
        </w:rPr>
      </w:pPr>
      <w:r w:rsidRPr="004F5F89">
        <w:rPr>
          <w:sz w:val="24"/>
          <w:u w:val="none"/>
        </w:rPr>
        <w:t xml:space="preserve">Τα συμβατικά στοιχεία της </w:t>
      </w:r>
      <w:r>
        <w:rPr>
          <w:sz w:val="24"/>
          <w:u w:val="none"/>
        </w:rPr>
        <w:t>προμήθειας</w:t>
      </w:r>
      <w:r w:rsidRPr="004F5F89">
        <w:rPr>
          <w:sz w:val="24"/>
          <w:u w:val="none"/>
        </w:rPr>
        <w:t xml:space="preserve"> είναι:</w:t>
      </w:r>
    </w:p>
    <w:p w:rsidR="008C6334" w:rsidRPr="004F5F89" w:rsidRDefault="008C6334" w:rsidP="008C6334">
      <w:pPr>
        <w:spacing w:after="120"/>
        <w:rPr>
          <w:sz w:val="24"/>
          <w:u w:val="none"/>
        </w:rPr>
      </w:pPr>
      <w:r w:rsidRPr="004F5F89">
        <w:rPr>
          <w:sz w:val="24"/>
          <w:u w:val="none"/>
        </w:rPr>
        <w:t>α. Διακήρυξη</w:t>
      </w:r>
    </w:p>
    <w:p w:rsidR="008C6334" w:rsidRPr="004F5F89" w:rsidRDefault="008C6334" w:rsidP="008C6334">
      <w:pPr>
        <w:spacing w:after="120"/>
        <w:rPr>
          <w:sz w:val="24"/>
          <w:u w:val="none"/>
        </w:rPr>
      </w:pPr>
      <w:r w:rsidRPr="004F5F89">
        <w:rPr>
          <w:sz w:val="24"/>
          <w:u w:val="none"/>
        </w:rPr>
        <w:t>β. Το τιμολόγιο μελέτης</w:t>
      </w:r>
    </w:p>
    <w:p w:rsidR="008C6334" w:rsidRPr="004F5F89" w:rsidRDefault="008C6334" w:rsidP="008C6334">
      <w:pPr>
        <w:spacing w:after="120"/>
        <w:rPr>
          <w:sz w:val="24"/>
          <w:u w:val="none"/>
        </w:rPr>
      </w:pPr>
      <w:r w:rsidRPr="004F5F89">
        <w:rPr>
          <w:sz w:val="24"/>
          <w:u w:val="none"/>
        </w:rPr>
        <w:t>γ. Η συγγραφή υποχρεώσεων</w:t>
      </w:r>
    </w:p>
    <w:p w:rsidR="008C6334" w:rsidRPr="004F5F89" w:rsidRDefault="008C6334" w:rsidP="008C6334">
      <w:pPr>
        <w:spacing w:after="120"/>
        <w:rPr>
          <w:b/>
          <w:sz w:val="24"/>
          <w:u w:val="none"/>
        </w:rPr>
      </w:pPr>
      <w:r w:rsidRPr="004F5F89">
        <w:rPr>
          <w:sz w:val="24"/>
          <w:u w:val="none"/>
        </w:rPr>
        <w:t>δ. Τεχνική περιγραφή – μελέτη</w:t>
      </w:r>
    </w:p>
    <w:p w:rsidR="008C6334" w:rsidRDefault="008C6334" w:rsidP="008C6334">
      <w:pPr>
        <w:rPr>
          <w:sz w:val="24"/>
        </w:rPr>
      </w:pPr>
      <w:r>
        <w:rPr>
          <w:b/>
          <w:sz w:val="24"/>
        </w:rPr>
        <w:lastRenderedPageBreak/>
        <w:t>Άρθρο 3ο</w:t>
      </w:r>
      <w:r>
        <w:rPr>
          <w:sz w:val="24"/>
        </w:rPr>
        <w:t xml:space="preserve"> :     </w:t>
      </w:r>
      <w:r>
        <w:rPr>
          <w:b/>
          <w:sz w:val="24"/>
        </w:rPr>
        <w:t>Προμήθεια</w:t>
      </w:r>
    </w:p>
    <w:p w:rsidR="008C6334" w:rsidRDefault="008C6334" w:rsidP="008C6334">
      <w:pPr>
        <w:pStyle w:val="21"/>
        <w:spacing w:after="0" w:line="240" w:lineRule="auto"/>
        <w:ind w:firstLine="720"/>
        <w:rPr>
          <w:sz w:val="24"/>
          <w:szCs w:val="24"/>
        </w:rPr>
      </w:pPr>
    </w:p>
    <w:p w:rsidR="008C6334" w:rsidRPr="00B27A10" w:rsidRDefault="008C6334" w:rsidP="008C6334">
      <w:pPr>
        <w:pStyle w:val="3"/>
        <w:spacing w:before="0" w:after="120"/>
        <w:ind w:left="30" w:firstLine="0"/>
        <w:jc w:val="both"/>
      </w:pPr>
      <w:r w:rsidRPr="00B27A10">
        <w:rPr>
          <w:b w:val="0"/>
          <w:sz w:val="24"/>
          <w:szCs w:val="24"/>
        </w:rPr>
        <w:t>Η παρούσα συγγραφή υποχρεώσεων αφορά την «Προμήθεια ζωοτροφής και ειδών περισυλλογής για αδέσποτα ζώα συντροφιάς από οικισμούς του Δήμου Ξάνθης έτους 201</w:t>
      </w:r>
      <w:r w:rsidR="00A72A3C">
        <w:rPr>
          <w:b w:val="0"/>
          <w:sz w:val="24"/>
          <w:szCs w:val="24"/>
        </w:rPr>
        <w:t>8</w:t>
      </w:r>
      <w:r w:rsidRPr="00B27A10">
        <w:rPr>
          <w:b w:val="0"/>
          <w:sz w:val="24"/>
          <w:szCs w:val="24"/>
        </w:rPr>
        <w:t>».</w:t>
      </w:r>
    </w:p>
    <w:p w:rsidR="008C6334" w:rsidRDefault="008C6334" w:rsidP="008C6334">
      <w:pPr>
        <w:pStyle w:val="Web"/>
        <w:spacing w:before="0" w:after="120"/>
        <w:jc w:val="both"/>
        <w:rPr>
          <w:rFonts w:ascii="Arial" w:hAnsi="Arial" w:cs="Arial"/>
        </w:rPr>
      </w:pPr>
      <w:r>
        <w:rPr>
          <w:rFonts w:ascii="Arial" w:hAnsi="Arial" w:cs="Arial"/>
        </w:rPr>
        <w:t>Η συνολική προμήθεια χωρίζεται σε δύο ομάδες. Στην Ομάδα Α που αφορά την προμήθεια ζωοτροφών και στην Ομάδα Β που αφορά την προμήθεια ειδών περισυλλογής και διάφορων αναλωσίμων. Ο συμμετέχων στη δημοπρασία μπορεί να υποβάλλει προσφορά για μία από τις δύο Ομάδες ή και για τις δύο.</w:t>
      </w:r>
    </w:p>
    <w:p w:rsidR="008C6334" w:rsidRDefault="008C6334" w:rsidP="008C6334">
      <w:pPr>
        <w:pStyle w:val="a4"/>
        <w:spacing w:after="120"/>
        <w:ind w:right="-35"/>
        <w:jc w:val="both"/>
        <w:rPr>
          <w:rFonts w:ascii="Arial" w:hAnsi="Arial" w:cs="Arial"/>
          <w:color w:val="000000"/>
          <w:shd w:val="clear" w:color="auto" w:fill="FFFFFF"/>
        </w:rPr>
      </w:pPr>
      <w:r w:rsidRPr="00300B24">
        <w:rPr>
          <w:rFonts w:ascii="Arial" w:hAnsi="Arial" w:cs="Arial"/>
          <w:color w:val="000000"/>
          <w:shd w:val="clear" w:color="auto" w:fill="FFFFFF"/>
        </w:rPr>
        <w:t xml:space="preserve">Η δαπάνη για την προμήθεια της Ομάδας Α προϋπολογίζεται στις </w:t>
      </w:r>
      <w:r w:rsidR="00A72A3C" w:rsidRPr="00E2211E">
        <w:rPr>
          <w:rFonts w:ascii="Arial" w:hAnsi="Arial"/>
          <w:color w:val="auto"/>
          <w:shd w:val="clear" w:color="auto" w:fill="FFFFFF"/>
        </w:rPr>
        <w:t>5.412,60</w:t>
      </w:r>
      <w:r w:rsidR="00A72A3C">
        <w:rPr>
          <w:rFonts w:ascii="Arial" w:hAnsi="Arial"/>
          <w:color w:val="000000"/>
          <w:shd w:val="clear" w:color="auto" w:fill="FFFFFF"/>
        </w:rPr>
        <w:t xml:space="preserve">€ </w:t>
      </w:r>
      <w:r w:rsidRPr="00300B24">
        <w:rPr>
          <w:rFonts w:ascii="Arial" w:hAnsi="Arial" w:cs="Arial"/>
          <w:color w:val="000000"/>
          <w:shd w:val="clear" w:color="auto" w:fill="FFFFFF"/>
        </w:rPr>
        <w:t>συμπεριλαμβανομένου του Φ.Π.Α.</w:t>
      </w:r>
      <w:r>
        <w:rPr>
          <w:rFonts w:ascii="Arial" w:hAnsi="Arial" w:cs="Arial"/>
          <w:color w:val="000000"/>
          <w:shd w:val="clear" w:color="auto" w:fill="FFFFFF"/>
        </w:rPr>
        <w:t xml:space="preserve"> 24%. </w:t>
      </w:r>
    </w:p>
    <w:p w:rsidR="008C6334" w:rsidRPr="00300B24" w:rsidRDefault="008C6334" w:rsidP="008C6334">
      <w:pPr>
        <w:pStyle w:val="a4"/>
        <w:spacing w:after="120"/>
        <w:ind w:right="-35"/>
        <w:jc w:val="both"/>
        <w:rPr>
          <w:rFonts w:ascii="Arial" w:hAnsi="Arial" w:cs="Arial"/>
          <w:color w:val="000000"/>
          <w:shd w:val="clear" w:color="auto" w:fill="FFFFFF"/>
        </w:rPr>
      </w:pPr>
      <w:r>
        <w:rPr>
          <w:rFonts w:ascii="Arial" w:hAnsi="Arial" w:cs="Arial"/>
          <w:color w:val="000000"/>
          <w:shd w:val="clear" w:color="auto" w:fill="FFFFFF"/>
        </w:rPr>
        <w:t>Η</w:t>
      </w:r>
      <w:r w:rsidRPr="00300B24">
        <w:rPr>
          <w:rFonts w:ascii="Arial" w:hAnsi="Arial" w:cs="Arial"/>
          <w:bCs/>
          <w:color w:val="000000"/>
          <w:shd w:val="clear" w:color="auto" w:fill="FFFFFF"/>
        </w:rPr>
        <w:t xml:space="preserve"> δαπάνη για την προμήθεια </w:t>
      </w:r>
      <w:r>
        <w:rPr>
          <w:rFonts w:ascii="Arial" w:hAnsi="Arial" w:cs="Arial"/>
          <w:bCs/>
          <w:color w:val="000000"/>
          <w:shd w:val="clear" w:color="auto" w:fill="FFFFFF"/>
        </w:rPr>
        <w:t>της Ομάδας Β</w:t>
      </w:r>
      <w:r w:rsidRPr="00300B24">
        <w:rPr>
          <w:rFonts w:ascii="Arial" w:hAnsi="Arial" w:cs="Arial"/>
          <w:bCs/>
          <w:color w:val="000000"/>
          <w:shd w:val="clear" w:color="auto" w:fill="FFFFFF"/>
        </w:rPr>
        <w:t xml:space="preserve"> </w:t>
      </w:r>
      <w:r w:rsidRPr="00300B24">
        <w:rPr>
          <w:rFonts w:ascii="Arial" w:hAnsi="Arial" w:cs="Arial"/>
          <w:color w:val="000000"/>
          <w:shd w:val="clear" w:color="auto" w:fill="FFFFFF"/>
        </w:rPr>
        <w:t xml:space="preserve">προϋπολογίζεται </w:t>
      </w:r>
      <w:r w:rsidRPr="00300B24">
        <w:rPr>
          <w:rFonts w:ascii="Arial" w:hAnsi="Arial" w:cs="Arial"/>
          <w:bCs/>
          <w:color w:val="000000"/>
          <w:shd w:val="clear" w:color="auto" w:fill="FFFFFF"/>
        </w:rPr>
        <w:t xml:space="preserve">στις </w:t>
      </w:r>
      <w:r w:rsidR="00A72A3C" w:rsidRPr="00A72A3C">
        <w:rPr>
          <w:rFonts w:ascii="Arial" w:hAnsi="Arial" w:cs="Arial"/>
          <w:bCs/>
          <w:color w:val="auto"/>
          <w:shd w:val="clear" w:color="auto" w:fill="FFFFFF"/>
        </w:rPr>
        <w:t>8.550,12</w:t>
      </w:r>
      <w:r w:rsidRPr="00300B24">
        <w:rPr>
          <w:rFonts w:ascii="Arial" w:hAnsi="Arial" w:cs="Arial"/>
          <w:bCs/>
          <w:color w:val="auto"/>
          <w:shd w:val="clear" w:color="auto" w:fill="FFFFFF"/>
        </w:rPr>
        <w:t>€</w:t>
      </w:r>
      <w:r w:rsidRPr="00300B24">
        <w:rPr>
          <w:rFonts w:ascii="Arial" w:hAnsi="Arial" w:cs="Arial"/>
          <w:bCs/>
          <w:color w:val="000000"/>
          <w:shd w:val="clear" w:color="auto" w:fill="FFFFFF"/>
        </w:rPr>
        <w:t xml:space="preserve"> </w:t>
      </w:r>
      <w:r>
        <w:rPr>
          <w:rFonts w:ascii="Arial" w:hAnsi="Arial" w:cs="Arial"/>
          <w:color w:val="000000"/>
          <w:shd w:val="clear" w:color="auto" w:fill="FFFFFF"/>
        </w:rPr>
        <w:t>συμπεριλαμβανομένων των αντίστοιχων</w:t>
      </w:r>
      <w:r w:rsidRPr="00300B24">
        <w:rPr>
          <w:rFonts w:ascii="Arial" w:hAnsi="Arial" w:cs="Arial"/>
          <w:color w:val="000000"/>
          <w:shd w:val="clear" w:color="auto" w:fill="FFFFFF"/>
        </w:rPr>
        <w:t xml:space="preserve"> Φ.Π.Α.</w:t>
      </w:r>
    </w:p>
    <w:p w:rsidR="008C6334" w:rsidRDefault="008C6334" w:rsidP="008C6334">
      <w:pPr>
        <w:pStyle w:val="Web"/>
        <w:spacing w:before="0" w:after="120"/>
        <w:jc w:val="both"/>
        <w:rPr>
          <w:rFonts w:ascii="Arial" w:hAnsi="Arial" w:cs="Arial"/>
        </w:rPr>
      </w:pPr>
      <w:r>
        <w:rPr>
          <w:rFonts w:ascii="Arial" w:hAnsi="Arial" w:cs="Arial"/>
        </w:rPr>
        <w:t xml:space="preserve">Η συνολική προϋπολογισθείσα δαπάνη είναι </w:t>
      </w:r>
      <w:r w:rsidR="00A72A3C" w:rsidRPr="00A72A3C">
        <w:rPr>
          <w:rFonts w:ascii="Arial" w:hAnsi="Arial"/>
          <w:color w:val="auto"/>
          <w:shd w:val="clear" w:color="auto" w:fill="FFFFFF"/>
        </w:rPr>
        <w:t>13.962,72€</w:t>
      </w:r>
      <w:r w:rsidR="00A72A3C">
        <w:rPr>
          <w:rFonts w:ascii="Arial" w:hAnsi="Arial"/>
          <w:color w:val="auto"/>
          <w:shd w:val="clear" w:color="auto" w:fill="FFFFFF"/>
        </w:rPr>
        <w:t xml:space="preserve"> </w:t>
      </w:r>
      <w:r w:rsidRPr="00922D6F">
        <w:rPr>
          <w:rFonts w:ascii="Arial" w:hAnsi="Arial" w:cs="Arial"/>
        </w:rPr>
        <w:t>συ</w:t>
      </w:r>
      <w:r>
        <w:rPr>
          <w:rFonts w:ascii="Arial" w:hAnsi="Arial" w:cs="Arial"/>
        </w:rPr>
        <w:t>μπεριλαμβανομένων των αντίστοιχων Φ.Π.Α.</w:t>
      </w:r>
    </w:p>
    <w:p w:rsidR="008C6334" w:rsidRDefault="008C6334" w:rsidP="008C6334">
      <w:pPr>
        <w:pStyle w:val="Web"/>
        <w:spacing w:before="0" w:after="120"/>
        <w:jc w:val="both"/>
        <w:rPr>
          <w:rFonts w:ascii="Arial" w:hAnsi="Arial" w:cs="Arial"/>
        </w:rPr>
      </w:pPr>
      <w:r>
        <w:rPr>
          <w:rFonts w:ascii="Arial" w:hAnsi="Arial" w:cs="Arial"/>
        </w:rPr>
        <w:t xml:space="preserve">Ανάδοχος κηρύσσεται ο προσφέρων την συνολικά χαμηλότερη τιμή ανά Ομάδα. </w:t>
      </w:r>
    </w:p>
    <w:p w:rsidR="008C6334" w:rsidRDefault="008C6334" w:rsidP="008C6334">
      <w:pPr>
        <w:pStyle w:val="Web"/>
        <w:spacing w:before="0" w:after="120"/>
        <w:jc w:val="both"/>
        <w:rPr>
          <w:rFonts w:ascii="Arial" w:hAnsi="Arial" w:cs="Arial"/>
        </w:rPr>
      </w:pPr>
    </w:p>
    <w:p w:rsidR="008C6334" w:rsidRDefault="008C6334" w:rsidP="008C6334">
      <w:pPr>
        <w:jc w:val="both"/>
        <w:rPr>
          <w:sz w:val="24"/>
        </w:rPr>
      </w:pPr>
    </w:p>
    <w:p w:rsidR="008C6334" w:rsidRDefault="008C6334" w:rsidP="008C6334">
      <w:pPr>
        <w:jc w:val="both"/>
        <w:rPr>
          <w:sz w:val="24"/>
        </w:rPr>
      </w:pPr>
      <w:r>
        <w:rPr>
          <w:b/>
          <w:sz w:val="24"/>
        </w:rPr>
        <w:t>Άρθρο 4ο :     Εγγυήσεις</w:t>
      </w:r>
    </w:p>
    <w:p w:rsidR="008C6334" w:rsidRDefault="008C6334" w:rsidP="008C6334">
      <w:pPr>
        <w:jc w:val="both"/>
        <w:rPr>
          <w:sz w:val="24"/>
        </w:rPr>
      </w:pP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 xml:space="preserve">Ο ανάδοχος στο όνομα του οποίου κατακυρώθηκε η δημοπρασία υποχρεούται να </w:t>
      </w:r>
      <w:r>
        <w:rPr>
          <w:rFonts w:ascii="Arial" w:hAnsi="Arial" w:cs="Arial"/>
        </w:rPr>
        <w:t>προσκομίσει</w:t>
      </w:r>
      <w:r w:rsidRPr="00093381">
        <w:rPr>
          <w:rFonts w:ascii="Arial" w:hAnsi="Arial" w:cs="Arial"/>
        </w:rPr>
        <w:t xml:space="preserve"> εγγύηση ίση προς 5% (πέντε τοις εκατό) του συμβατικού προϋπολογισμού χωρίς την δαπάνη του Φ.Π.Α, για καλή και πιστή εκτέλεση των όρων της σύμβασης (σύμφωνα με το άρθρο 72 παρ. 1 β) του Ν.4412/2016) και θα κατατεθεί προ ή κατά την υπογραφή της σύμβασης και θα επιστραφεί μετά την Οριστική ποσοτική και ποιοτική παραλαβή της προμήθειας και ύστερα από την εκκαθάριση των τυχών απαιτήσεων από τους δύο συμβαλλομένους.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Η εγγύηση καλής εκτέλεσης θα πρέπει να κατατεθεί εντός δέκα (10) εργασίμων ημερών από την ημερομηνία κοινοποίησης της πρόσκλησης προς υπογραφή της σύμβασης και οπωσδήποτε πριν από την υπογραφή της σύμβασης.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8C6334" w:rsidRPr="00093381" w:rsidRDefault="008C6334" w:rsidP="008C6334">
      <w:pPr>
        <w:spacing w:after="120"/>
        <w:ind w:left="107" w:firstLine="613"/>
        <w:jc w:val="both"/>
        <w:rPr>
          <w:sz w:val="24"/>
          <w:u w:val="none"/>
        </w:rPr>
      </w:pPr>
      <w:r w:rsidRPr="00093381">
        <w:rPr>
          <w:sz w:val="24"/>
          <w:u w:val="none"/>
        </w:rPr>
        <w:t>α) την ημερομηνία έκδοσης,</w:t>
      </w:r>
    </w:p>
    <w:p w:rsidR="008C6334" w:rsidRPr="00093381" w:rsidRDefault="008C6334" w:rsidP="008C6334">
      <w:pPr>
        <w:tabs>
          <w:tab w:val="right" w:pos="8306"/>
        </w:tabs>
        <w:spacing w:after="120"/>
        <w:ind w:firstLine="709"/>
        <w:jc w:val="both"/>
        <w:rPr>
          <w:sz w:val="24"/>
          <w:u w:val="none"/>
        </w:rPr>
      </w:pPr>
      <w:r w:rsidRPr="00093381">
        <w:rPr>
          <w:sz w:val="24"/>
          <w:u w:val="none"/>
        </w:rPr>
        <w:t>β) τον εκδότη,</w:t>
      </w:r>
      <w:r w:rsidRPr="00093381">
        <w:rPr>
          <w:sz w:val="24"/>
          <w:u w:val="none"/>
        </w:rPr>
        <w:tab/>
      </w:r>
    </w:p>
    <w:p w:rsidR="008C6334" w:rsidRPr="00093381" w:rsidRDefault="008C6334" w:rsidP="008C6334">
      <w:pPr>
        <w:spacing w:after="120"/>
        <w:ind w:firstLine="709"/>
        <w:jc w:val="both"/>
        <w:rPr>
          <w:sz w:val="24"/>
          <w:u w:val="none"/>
        </w:rPr>
      </w:pPr>
      <w:r w:rsidRPr="00093381">
        <w:rPr>
          <w:sz w:val="24"/>
          <w:u w:val="none"/>
        </w:rPr>
        <w:t xml:space="preserve">γ) την αναθέτουσα αρχή προς την οποία απευθύνονται, </w:t>
      </w:r>
    </w:p>
    <w:p w:rsidR="008C6334" w:rsidRPr="00093381" w:rsidRDefault="008C6334" w:rsidP="008C6334">
      <w:pPr>
        <w:spacing w:after="120"/>
        <w:ind w:firstLine="709"/>
        <w:jc w:val="both"/>
        <w:rPr>
          <w:sz w:val="24"/>
          <w:u w:val="none"/>
        </w:rPr>
      </w:pPr>
      <w:r w:rsidRPr="00093381">
        <w:rPr>
          <w:sz w:val="24"/>
          <w:u w:val="none"/>
        </w:rPr>
        <w:t>δ) τον αριθμό της εγγύησης,</w:t>
      </w:r>
    </w:p>
    <w:p w:rsidR="008C6334" w:rsidRPr="00093381" w:rsidRDefault="008C6334" w:rsidP="008C6334">
      <w:pPr>
        <w:spacing w:after="120"/>
        <w:ind w:firstLine="709"/>
        <w:jc w:val="both"/>
        <w:rPr>
          <w:sz w:val="24"/>
          <w:u w:val="none"/>
        </w:rPr>
      </w:pPr>
      <w:r w:rsidRPr="00093381">
        <w:rPr>
          <w:sz w:val="24"/>
          <w:u w:val="none"/>
        </w:rPr>
        <w:t>ε) το ποσό που καλύπτει η εγγύηση,</w:t>
      </w:r>
    </w:p>
    <w:p w:rsidR="008C6334" w:rsidRPr="00093381" w:rsidRDefault="008C6334" w:rsidP="008C6334">
      <w:pPr>
        <w:spacing w:after="120"/>
        <w:ind w:left="709"/>
        <w:jc w:val="both"/>
        <w:rPr>
          <w:sz w:val="24"/>
          <w:u w:val="none"/>
        </w:rPr>
      </w:pPr>
      <w:r w:rsidRPr="00093381">
        <w:rPr>
          <w:sz w:val="24"/>
          <w:u w:val="none"/>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8C6334" w:rsidRPr="00093381" w:rsidRDefault="008C6334" w:rsidP="008C6334">
      <w:pPr>
        <w:spacing w:after="120"/>
        <w:ind w:left="709"/>
        <w:jc w:val="both"/>
        <w:rPr>
          <w:sz w:val="24"/>
          <w:u w:val="none"/>
        </w:rPr>
      </w:pPr>
      <w:r w:rsidRPr="00093381">
        <w:rPr>
          <w:sz w:val="24"/>
          <w:u w:val="none"/>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093381">
        <w:rPr>
          <w:sz w:val="24"/>
          <w:u w:val="none"/>
        </w:rPr>
        <w:t>διζήσεως</w:t>
      </w:r>
      <w:proofErr w:type="spellEnd"/>
      <w:r w:rsidRPr="00093381">
        <w:rPr>
          <w:sz w:val="24"/>
          <w:u w:val="none"/>
        </w:rPr>
        <w:t xml:space="preserve">, και </w:t>
      </w:r>
      <w:proofErr w:type="spellStart"/>
      <w:r w:rsidRPr="00093381">
        <w:rPr>
          <w:sz w:val="24"/>
          <w:u w:val="none"/>
        </w:rPr>
        <w:t>ββ</w:t>
      </w:r>
      <w:proofErr w:type="spellEnd"/>
      <w:r w:rsidRPr="00093381">
        <w:rPr>
          <w:sz w:val="24"/>
          <w:u w:val="none"/>
        </w:rPr>
        <w:t xml:space="preserve">) </w:t>
      </w:r>
      <w:r w:rsidRPr="00093381">
        <w:rPr>
          <w:sz w:val="24"/>
          <w:u w:val="none"/>
        </w:rPr>
        <w:lastRenderedPageBreak/>
        <w:t>ότι σε περίπτωση κατάπτωσης αυτής, το ποσό της κατάπτωσης υπόκειται στο εκάστοτε ισχύον τέλος χαρτοσήμου,</w:t>
      </w:r>
    </w:p>
    <w:p w:rsidR="008C6334" w:rsidRPr="00093381" w:rsidRDefault="008C6334" w:rsidP="008C6334">
      <w:pPr>
        <w:spacing w:after="120"/>
        <w:ind w:left="709"/>
        <w:jc w:val="both"/>
        <w:rPr>
          <w:sz w:val="24"/>
          <w:u w:val="none"/>
        </w:rPr>
      </w:pPr>
      <w:r w:rsidRPr="00093381">
        <w:rPr>
          <w:sz w:val="24"/>
          <w:u w:val="none"/>
        </w:rPr>
        <w:t>η) τα στοιχεία της σχετικής διακήρυξης και την ημερομηνία διενέργειας του διαγωνισμού,</w:t>
      </w:r>
    </w:p>
    <w:p w:rsidR="008C6334" w:rsidRPr="00093381" w:rsidRDefault="008C6334" w:rsidP="008C6334">
      <w:pPr>
        <w:spacing w:after="120"/>
        <w:ind w:firstLine="709"/>
        <w:jc w:val="both"/>
        <w:rPr>
          <w:sz w:val="24"/>
          <w:u w:val="none"/>
        </w:rPr>
      </w:pPr>
      <w:r w:rsidRPr="00093381">
        <w:rPr>
          <w:sz w:val="24"/>
          <w:u w:val="none"/>
        </w:rPr>
        <w:t>θ) την ημερομηνία λήξης ή τον χρόνο ισχύος της εγγύησης,</w:t>
      </w:r>
    </w:p>
    <w:p w:rsidR="008C6334" w:rsidRPr="00093381" w:rsidRDefault="008C6334" w:rsidP="008C6334">
      <w:pPr>
        <w:spacing w:after="120"/>
        <w:ind w:left="709"/>
        <w:jc w:val="both"/>
        <w:rPr>
          <w:sz w:val="24"/>
          <w:u w:val="none"/>
        </w:rPr>
      </w:pPr>
      <w:r w:rsidRPr="00093381">
        <w:rPr>
          <w:sz w:val="24"/>
          <w:u w:val="none"/>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8C6334" w:rsidRPr="00093381" w:rsidRDefault="008C6334" w:rsidP="008C6334">
      <w:pPr>
        <w:spacing w:after="120"/>
        <w:ind w:firstLine="709"/>
        <w:jc w:val="both"/>
        <w:rPr>
          <w:sz w:val="24"/>
          <w:u w:val="none"/>
        </w:rPr>
      </w:pPr>
      <w:r w:rsidRPr="00093381">
        <w:rPr>
          <w:sz w:val="24"/>
          <w:u w:val="none"/>
        </w:rPr>
        <w:t>ια) τον αριθμό και τον τίτλο της σχετικής σύμβασης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Εγγυητικές επιστολές που καθορίζουν διάρκεια ισχύος ή χρονολογία λήξης προγενέστερης ημερομηνίας από την καθοριζόμενη, δεν γίνονται δεκτές.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Η μη προσκόμιση εγγύησης σύμφωνα με τα παραπάνω αποκλείει την υπογραφή της σχετικής σύμβασης με υπαιτιότητα του αναδόχου και ισοδυναμεί με άρνηση αυτού για την υπογραφή της σύμβασης που ενάγεται σε βάρος του, τις νόμιμες κυρώσεις, δηλαδή την έκπτωση αυτού και την υπέρ του Δήμου κατάπτωσή της, για την συμμετοχή στον διαγωνισμό, κατατεθείσας εγγύησης.</w:t>
      </w:r>
    </w:p>
    <w:p w:rsidR="008C6334" w:rsidRPr="00093381" w:rsidRDefault="008C6334" w:rsidP="008C6334">
      <w:pPr>
        <w:pStyle w:val="a5"/>
        <w:numPr>
          <w:ilvl w:val="0"/>
          <w:numId w:val="8"/>
        </w:numPr>
        <w:tabs>
          <w:tab w:val="clear" w:pos="720"/>
          <w:tab w:val="num" w:pos="709"/>
        </w:tabs>
        <w:suppressAutoHyphens w:val="0"/>
        <w:spacing w:after="120"/>
        <w:jc w:val="both"/>
        <w:rPr>
          <w:rFonts w:ascii="Arial" w:hAnsi="Arial" w:cs="Arial"/>
        </w:rPr>
      </w:pPr>
      <w:r w:rsidRPr="00093381">
        <w:rPr>
          <w:rFonts w:ascii="Arial" w:hAnsi="Arial" w:cs="Arial"/>
        </w:rPr>
        <w:t>Η εγγύηση καλής εκτέλεσης επιστρέφεται στον προμηθευτή μετά τον χρόνο εγγύησης και ύστερα από την εκκαθάριση τυχόν απαιτήσεων από τους συμβαλλόμενους.</w:t>
      </w:r>
    </w:p>
    <w:p w:rsidR="008C6334" w:rsidRDefault="008C6334" w:rsidP="008C6334">
      <w:pPr>
        <w:tabs>
          <w:tab w:val="left" w:pos="6379"/>
        </w:tabs>
        <w:rPr>
          <w:b/>
          <w:sz w:val="24"/>
        </w:rPr>
      </w:pPr>
    </w:p>
    <w:p w:rsidR="008C6334" w:rsidRDefault="008C6334" w:rsidP="008C6334">
      <w:pPr>
        <w:tabs>
          <w:tab w:val="left" w:pos="6379"/>
        </w:tabs>
        <w:rPr>
          <w:b/>
          <w:sz w:val="24"/>
        </w:rPr>
      </w:pPr>
    </w:p>
    <w:p w:rsidR="008C6334" w:rsidRDefault="008C6334" w:rsidP="008C6334">
      <w:pPr>
        <w:tabs>
          <w:tab w:val="left" w:pos="6379"/>
        </w:tabs>
        <w:rPr>
          <w:rFonts w:eastAsia="Arial"/>
          <w:sz w:val="24"/>
        </w:rPr>
      </w:pPr>
      <w:r>
        <w:rPr>
          <w:b/>
          <w:sz w:val="24"/>
        </w:rPr>
        <w:t>Άρθρο 5ο :     Τόπος και χρόνος εκτέλεσης της προμήθειας</w:t>
      </w:r>
    </w:p>
    <w:p w:rsidR="008C6334" w:rsidRDefault="008C6334" w:rsidP="008C6334">
      <w:r>
        <w:rPr>
          <w:rFonts w:eastAsia="Arial"/>
          <w:sz w:val="24"/>
        </w:rPr>
        <w:t xml:space="preserve">   </w:t>
      </w:r>
    </w:p>
    <w:p w:rsidR="008C6334" w:rsidRDefault="008C6334" w:rsidP="008C6334">
      <w:pPr>
        <w:pStyle w:val="Web"/>
        <w:spacing w:before="0" w:after="0"/>
        <w:jc w:val="both"/>
        <w:rPr>
          <w:rFonts w:ascii="Arial" w:hAnsi="Arial" w:cs="Arial"/>
        </w:rPr>
      </w:pPr>
      <w:r>
        <w:rPr>
          <w:rFonts w:ascii="Arial" w:hAnsi="Arial" w:cs="Arial"/>
        </w:rPr>
        <w:t xml:space="preserve">Τόπος </w:t>
      </w:r>
      <w:r w:rsidRPr="00740536">
        <w:rPr>
          <w:rFonts w:ascii="Arial" w:hAnsi="Arial" w:cs="Arial"/>
        </w:rPr>
        <w:t xml:space="preserve">εκτέλεσης της προμήθειας </w:t>
      </w:r>
      <w:r>
        <w:rPr>
          <w:rFonts w:ascii="Arial" w:hAnsi="Arial" w:cs="Arial"/>
        </w:rPr>
        <w:t>είναι τα διοικητικά όρια του Δήμου Ξάνθης. Το χρονικό διάστημα θα είναι για ένα έτος από την υπογραφή της σύμβασης. Τα είδη που θα προσφερθούν από τον ανάδοχο είναι σύμφωνα µε την τεχνική περιγραφή της μελέτης.</w:t>
      </w:r>
    </w:p>
    <w:p w:rsidR="008C6334" w:rsidRDefault="008C6334" w:rsidP="008C6334">
      <w:pPr>
        <w:jc w:val="both"/>
        <w:rPr>
          <w:b/>
          <w:sz w:val="24"/>
        </w:rPr>
      </w:pPr>
    </w:p>
    <w:p w:rsidR="008C6334" w:rsidRDefault="008C6334" w:rsidP="008C6334">
      <w:pPr>
        <w:jc w:val="both"/>
        <w:rPr>
          <w:b/>
          <w:sz w:val="24"/>
        </w:rPr>
      </w:pPr>
    </w:p>
    <w:p w:rsidR="008C6334" w:rsidRDefault="008C6334" w:rsidP="008C6334">
      <w:pPr>
        <w:jc w:val="both"/>
        <w:rPr>
          <w:b/>
          <w:sz w:val="24"/>
        </w:rPr>
      </w:pPr>
      <w:r>
        <w:rPr>
          <w:b/>
          <w:sz w:val="24"/>
        </w:rPr>
        <w:t>Άρθρο 6ο :     Παραλαβή των ειδών</w:t>
      </w:r>
    </w:p>
    <w:p w:rsidR="008C6334" w:rsidRDefault="008C6334" w:rsidP="008C6334">
      <w:pPr>
        <w:pStyle w:val="Web"/>
        <w:spacing w:before="0" w:after="0"/>
        <w:jc w:val="both"/>
        <w:rPr>
          <w:rFonts w:ascii="Arial" w:hAnsi="Arial" w:cs="Arial"/>
        </w:rPr>
      </w:pPr>
    </w:p>
    <w:p w:rsidR="008C6334" w:rsidRDefault="008C6334" w:rsidP="008C6334">
      <w:pPr>
        <w:pStyle w:val="Web"/>
        <w:spacing w:before="0" w:after="0"/>
        <w:jc w:val="both"/>
        <w:rPr>
          <w:rFonts w:ascii="Arial" w:hAnsi="Arial" w:cs="Arial"/>
          <w:b/>
          <w:u w:val="single"/>
        </w:rPr>
      </w:pPr>
      <w:r>
        <w:rPr>
          <w:rFonts w:ascii="Arial" w:hAnsi="Arial" w:cs="Arial"/>
        </w:rPr>
        <w:t>Το πρωτόκολλο παραλαβής προμηθειών θα γίνεται από την αρμόδια επιτροπή του άρθρου 219 του Ν.4412/2016.</w:t>
      </w:r>
    </w:p>
    <w:p w:rsidR="008C6334" w:rsidRDefault="008C6334" w:rsidP="008C6334">
      <w:pPr>
        <w:rPr>
          <w:b/>
          <w:sz w:val="24"/>
        </w:rPr>
      </w:pPr>
    </w:p>
    <w:p w:rsidR="008C6334" w:rsidRDefault="008C6334" w:rsidP="008C6334">
      <w:pPr>
        <w:rPr>
          <w:b/>
          <w:sz w:val="24"/>
        </w:rPr>
      </w:pPr>
    </w:p>
    <w:p w:rsidR="008C6334" w:rsidRDefault="008C6334" w:rsidP="008C6334">
      <w:pPr>
        <w:rPr>
          <w:sz w:val="24"/>
        </w:rPr>
      </w:pPr>
      <w:r>
        <w:rPr>
          <w:b/>
          <w:sz w:val="24"/>
        </w:rPr>
        <w:t>Άρθρο 7ο :     Τρόπος πληρωμής</w:t>
      </w:r>
    </w:p>
    <w:p w:rsidR="008C6334" w:rsidRDefault="008C6334" w:rsidP="008C6334">
      <w:pPr>
        <w:jc w:val="both"/>
        <w:rPr>
          <w:sz w:val="24"/>
        </w:rPr>
      </w:pPr>
    </w:p>
    <w:p w:rsidR="008C6334" w:rsidRDefault="008C6334" w:rsidP="008C6334">
      <w:pPr>
        <w:pStyle w:val="Web"/>
        <w:spacing w:before="0" w:after="120"/>
        <w:jc w:val="both"/>
        <w:rPr>
          <w:rFonts w:ascii="Arial" w:hAnsi="Arial" w:cs="Arial"/>
        </w:rPr>
      </w:pPr>
      <w:r>
        <w:rPr>
          <w:rFonts w:ascii="Arial" w:hAnsi="Arial" w:cs="Arial"/>
        </w:rPr>
        <w:t xml:space="preserve">Για την παραπάνω προμήθεια η αμοιβή του εντολοδόχου καθορίζεται στο προσφερόμενο ποσό </w:t>
      </w:r>
      <w:r w:rsidRPr="00F013FC">
        <w:rPr>
          <w:rFonts w:ascii="Arial" w:hAnsi="Arial"/>
          <w:color w:val="auto"/>
          <w:shd w:val="clear" w:color="auto" w:fill="FFFFFF"/>
        </w:rPr>
        <w:t xml:space="preserve"> συμπεριλαμβανομένων των αντίστοιχων Φ.Π.Α.</w:t>
      </w:r>
      <w:r>
        <w:rPr>
          <w:rFonts w:ascii="Arial" w:hAnsi="Arial" w:cs="Arial"/>
        </w:rPr>
        <w:t xml:space="preserve">, για το διάστημα ισχύος της εντολής. </w:t>
      </w:r>
    </w:p>
    <w:p w:rsidR="008C6334" w:rsidRDefault="008C6334" w:rsidP="008C6334">
      <w:pPr>
        <w:pStyle w:val="Web"/>
        <w:spacing w:before="0" w:after="120"/>
        <w:jc w:val="both"/>
        <w:rPr>
          <w:rFonts w:ascii="Arial" w:hAnsi="Arial" w:cs="Arial"/>
        </w:rPr>
      </w:pPr>
      <w:r>
        <w:rPr>
          <w:rFonts w:ascii="Arial" w:hAnsi="Arial" w:cs="Arial"/>
        </w:rPr>
        <w:t xml:space="preserve">Η αμοιβή του αναδόχου δεν αναθεωρείται. Σε περίπτωση αύξησης του συντελεστή ΦΠΑ, αυτή βαρύνει τον Δήμο. </w:t>
      </w:r>
    </w:p>
    <w:p w:rsidR="008C6334" w:rsidRPr="00D15FF2" w:rsidRDefault="008C6334" w:rsidP="008C6334">
      <w:pPr>
        <w:spacing w:after="120"/>
        <w:jc w:val="both"/>
        <w:rPr>
          <w:u w:val="none"/>
        </w:rPr>
      </w:pPr>
      <w:r w:rsidRPr="00D15FF2">
        <w:rPr>
          <w:sz w:val="24"/>
          <w:u w:val="none"/>
        </w:rPr>
        <w:t xml:space="preserve">Η έκδοση τιμολογίου των </w:t>
      </w:r>
      <w:r>
        <w:rPr>
          <w:sz w:val="24"/>
          <w:u w:val="none"/>
        </w:rPr>
        <w:t>προμηθειών</w:t>
      </w:r>
      <w:r w:rsidRPr="00D15FF2">
        <w:rPr>
          <w:sz w:val="24"/>
          <w:u w:val="none"/>
        </w:rPr>
        <w:t xml:space="preserve"> του</w:t>
      </w:r>
      <w:r>
        <w:rPr>
          <w:sz w:val="24"/>
          <w:u w:val="none"/>
        </w:rPr>
        <w:t xml:space="preserve"> αναδόχου θα γίνεται τμηματικά</w:t>
      </w:r>
      <w:r w:rsidRPr="00D15FF2">
        <w:rPr>
          <w:sz w:val="24"/>
          <w:u w:val="none"/>
        </w:rPr>
        <w:t xml:space="preserve">. </w:t>
      </w:r>
    </w:p>
    <w:p w:rsidR="008C6334" w:rsidRDefault="008C6334" w:rsidP="008C6334">
      <w:pPr>
        <w:pStyle w:val="Web"/>
        <w:spacing w:before="0" w:after="0"/>
        <w:jc w:val="both"/>
        <w:rPr>
          <w:rFonts w:ascii="Arial" w:hAnsi="Arial" w:cs="Arial"/>
          <w:b/>
          <w:u w:val="single"/>
        </w:rPr>
      </w:pPr>
      <w:r>
        <w:rPr>
          <w:rFonts w:ascii="Arial" w:hAnsi="Arial" w:cs="Arial"/>
        </w:rPr>
        <w:lastRenderedPageBreak/>
        <w:t xml:space="preserve">Η καταβολή θα γίνει με την προσκόμιση των νομίμων παραστατικών που προβλέπονται από τις διατάξεις καθώς και κάθε άλλου δικαιολογητικού που τυχόν ζητηθεί από τις αρμόδιες υπηρεσίες που διενεργούν τον έλεγχο για την πληρωμή του Αναδόχου, μετά την αφαίρεση των νόμιμων κρατήσεων. </w:t>
      </w:r>
    </w:p>
    <w:p w:rsidR="008C6334" w:rsidRDefault="008C6334" w:rsidP="008C6334">
      <w:pPr>
        <w:rPr>
          <w:b/>
          <w:sz w:val="24"/>
        </w:rPr>
      </w:pPr>
    </w:p>
    <w:p w:rsidR="008C6334" w:rsidRDefault="008C6334" w:rsidP="008C6334">
      <w:pPr>
        <w:rPr>
          <w:b/>
          <w:sz w:val="24"/>
        </w:rPr>
      </w:pPr>
    </w:p>
    <w:p w:rsidR="008C6334" w:rsidRDefault="008C6334" w:rsidP="008C6334">
      <w:pPr>
        <w:rPr>
          <w:sz w:val="24"/>
        </w:rPr>
      </w:pPr>
      <w:r>
        <w:rPr>
          <w:b/>
          <w:sz w:val="24"/>
        </w:rPr>
        <w:t>Άρθρο 8ο :     Φόροι, τέλη, κρατήσεις</w:t>
      </w:r>
    </w:p>
    <w:p w:rsidR="008C6334" w:rsidRDefault="008C6334" w:rsidP="008C6334">
      <w:pPr>
        <w:rPr>
          <w:sz w:val="24"/>
        </w:rPr>
      </w:pPr>
    </w:p>
    <w:p w:rsidR="008C6334" w:rsidRDefault="008C6334" w:rsidP="008C6334">
      <w:pPr>
        <w:pStyle w:val="Web"/>
        <w:spacing w:before="0" w:after="120"/>
        <w:jc w:val="both"/>
        <w:rPr>
          <w:rFonts w:ascii="Arial" w:hAnsi="Arial" w:cs="Arial"/>
        </w:rPr>
      </w:pPr>
      <w:r>
        <w:rPr>
          <w:rFonts w:ascii="Arial" w:hAnsi="Arial" w:cs="Arial"/>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κατά την ημέρα της δημοπρασίας.</w:t>
      </w:r>
    </w:p>
    <w:p w:rsidR="008C6334" w:rsidRDefault="008C6334" w:rsidP="008C6334">
      <w:pPr>
        <w:jc w:val="both"/>
        <w:rPr>
          <w:b/>
          <w:sz w:val="24"/>
        </w:rPr>
      </w:pPr>
    </w:p>
    <w:p w:rsidR="008C6334" w:rsidRDefault="008C6334" w:rsidP="008C6334">
      <w:pPr>
        <w:jc w:val="both"/>
        <w:rPr>
          <w:sz w:val="24"/>
        </w:rPr>
      </w:pPr>
      <w:r>
        <w:rPr>
          <w:b/>
          <w:sz w:val="24"/>
        </w:rPr>
        <w:t xml:space="preserve">Άρθρο 9ο :     Αναθεώρηση τιμών </w:t>
      </w:r>
    </w:p>
    <w:p w:rsidR="008C6334" w:rsidRDefault="008C6334" w:rsidP="008C6334">
      <w:pPr>
        <w:jc w:val="both"/>
        <w:rPr>
          <w:sz w:val="24"/>
        </w:rPr>
      </w:pPr>
    </w:p>
    <w:p w:rsidR="008C6334" w:rsidRPr="00D15FF2" w:rsidRDefault="008C6334" w:rsidP="008C6334">
      <w:pPr>
        <w:jc w:val="both"/>
        <w:rPr>
          <w:b/>
          <w:sz w:val="24"/>
          <w:u w:val="none"/>
        </w:rPr>
      </w:pPr>
      <w:r w:rsidRPr="00D15FF2">
        <w:rPr>
          <w:sz w:val="24"/>
          <w:u w:val="none"/>
        </w:rPr>
        <w:t>Οι τιμές δεν υπόκεινται σε καμία αναθεώρηση για οποιονδήποτε λόγο ή αιτία, αλλά  παρα</w:t>
      </w:r>
      <w:r>
        <w:rPr>
          <w:sz w:val="24"/>
          <w:u w:val="none"/>
        </w:rPr>
        <w:t>μένουν σταθερές και αμετάβλητες</w:t>
      </w:r>
      <w:r w:rsidRPr="00D15FF2">
        <w:rPr>
          <w:sz w:val="24"/>
          <w:u w:val="none"/>
        </w:rPr>
        <w:t xml:space="preserve">.  </w:t>
      </w:r>
    </w:p>
    <w:p w:rsidR="008C6334" w:rsidRDefault="008C6334" w:rsidP="008C6334">
      <w:pPr>
        <w:widowControl w:val="0"/>
        <w:jc w:val="both"/>
        <w:rPr>
          <w:b/>
          <w:sz w:val="24"/>
        </w:rPr>
      </w:pPr>
    </w:p>
    <w:p w:rsidR="008C6334" w:rsidRDefault="008C6334" w:rsidP="008C6334">
      <w:pPr>
        <w:widowControl w:val="0"/>
        <w:jc w:val="both"/>
        <w:rPr>
          <w:b/>
          <w:sz w:val="24"/>
        </w:rPr>
      </w:pPr>
    </w:p>
    <w:p w:rsidR="008C6334" w:rsidRDefault="008C6334" w:rsidP="008C6334">
      <w:pPr>
        <w:widowControl w:val="0"/>
        <w:jc w:val="both"/>
        <w:rPr>
          <w:sz w:val="24"/>
        </w:rPr>
      </w:pPr>
      <w:r>
        <w:rPr>
          <w:b/>
          <w:sz w:val="24"/>
        </w:rPr>
        <w:t xml:space="preserve">Άρθρο 10ο: Ποιότητα Προσφερόμενων Ειδών </w:t>
      </w:r>
    </w:p>
    <w:p w:rsidR="008C6334" w:rsidRDefault="008C6334" w:rsidP="008C6334">
      <w:pPr>
        <w:jc w:val="both"/>
        <w:rPr>
          <w:sz w:val="24"/>
        </w:rPr>
      </w:pPr>
    </w:p>
    <w:p w:rsidR="008C6334" w:rsidRPr="00D15FF2" w:rsidRDefault="008C6334" w:rsidP="008C6334">
      <w:pPr>
        <w:jc w:val="both"/>
        <w:rPr>
          <w:b/>
          <w:sz w:val="24"/>
          <w:u w:val="none"/>
        </w:rPr>
      </w:pPr>
      <w:r w:rsidRPr="00D15FF2">
        <w:rPr>
          <w:sz w:val="24"/>
          <w:u w:val="none"/>
        </w:rPr>
        <w:t xml:space="preserve">Η ποιότητα των </w:t>
      </w:r>
      <w:r>
        <w:rPr>
          <w:sz w:val="24"/>
          <w:u w:val="none"/>
        </w:rPr>
        <w:t>προσφερόμενων</w:t>
      </w:r>
      <w:r w:rsidRPr="00D15FF2">
        <w:rPr>
          <w:sz w:val="24"/>
          <w:u w:val="none"/>
        </w:rPr>
        <w:t xml:space="preserve"> </w:t>
      </w:r>
      <w:r>
        <w:rPr>
          <w:sz w:val="24"/>
          <w:u w:val="none"/>
        </w:rPr>
        <w:t xml:space="preserve">ειδών </w:t>
      </w:r>
      <w:r w:rsidRPr="00D15FF2">
        <w:rPr>
          <w:sz w:val="24"/>
          <w:u w:val="none"/>
        </w:rPr>
        <w:t>θα πρέπει να βρίσκεται μέσα στα όρια που θέτει η σχετική νομοθεσία</w:t>
      </w:r>
      <w:r>
        <w:rPr>
          <w:sz w:val="24"/>
          <w:u w:val="none"/>
        </w:rPr>
        <w:t>, καθώς και τις προδιαγραφές που αναφέρονται  στην συγκεκριμένη μελέτη.</w:t>
      </w:r>
    </w:p>
    <w:p w:rsidR="008C6334" w:rsidRDefault="008C6334" w:rsidP="008C6334">
      <w:pPr>
        <w:jc w:val="both"/>
        <w:rPr>
          <w:b/>
          <w:sz w:val="24"/>
        </w:rPr>
      </w:pPr>
    </w:p>
    <w:p w:rsidR="008C6334" w:rsidRDefault="008C6334" w:rsidP="008C6334">
      <w:pPr>
        <w:jc w:val="both"/>
        <w:rPr>
          <w:b/>
          <w:sz w:val="24"/>
        </w:rPr>
      </w:pPr>
    </w:p>
    <w:p w:rsidR="008C6334" w:rsidRDefault="008C6334" w:rsidP="008C6334">
      <w:r>
        <w:rPr>
          <w:b/>
          <w:sz w:val="24"/>
        </w:rPr>
        <w:t>Άρθρο 11ο: Εκχώρηση της εργασίας σε τρίτο</w:t>
      </w:r>
    </w:p>
    <w:p w:rsidR="008C6334" w:rsidRDefault="008C6334" w:rsidP="008C6334">
      <w:pPr>
        <w:pStyle w:val="Web"/>
        <w:spacing w:before="0" w:after="0"/>
        <w:jc w:val="both"/>
        <w:rPr>
          <w:rFonts w:ascii="Arial" w:hAnsi="Arial" w:cs="Arial"/>
        </w:rPr>
      </w:pPr>
    </w:p>
    <w:p w:rsidR="008C6334" w:rsidRDefault="008C6334" w:rsidP="008C6334">
      <w:pPr>
        <w:pStyle w:val="Web"/>
        <w:spacing w:before="0" w:after="0"/>
        <w:jc w:val="both"/>
        <w:rPr>
          <w:rFonts w:ascii="Arial" w:hAnsi="Arial" w:cs="Arial"/>
          <w:b/>
          <w:u w:val="single"/>
        </w:rPr>
      </w:pPr>
      <w:r>
        <w:rPr>
          <w:rFonts w:ascii="Arial" w:hAnsi="Arial" w:cs="Arial"/>
        </w:rPr>
        <w:t xml:space="preserve">Απαγορεύεται η εκχώρηση από τον ανάδοχο σε τρίτον μέρους ή του όλου του αντικειμένου της συμβάσεως, χωρίς απόφαση του δημοτικού ή κοινοτικού συμβουλίου. Η απόφαση αυτή παρέχεται εφ’ όσον ο τρίτος στον οποίο γίνεται η εκχώρηση έχει τα προσόντα που εγγυώνται, κατά την κρίση του συμβουλίου, την καλή εκτέλεση της </w:t>
      </w:r>
      <w:proofErr w:type="spellStart"/>
      <w:r>
        <w:rPr>
          <w:rFonts w:ascii="Arial" w:hAnsi="Arial" w:cs="Arial"/>
        </w:rPr>
        <w:t>σύµβασης</w:t>
      </w:r>
      <w:proofErr w:type="spellEnd"/>
      <w:r>
        <w:rPr>
          <w:rFonts w:ascii="Arial" w:hAnsi="Arial" w:cs="Arial"/>
        </w:rPr>
        <w:t xml:space="preserve"> και εγκρίνεται από το Γενικό Γραμματέα της Περιφέρειας.</w:t>
      </w:r>
    </w:p>
    <w:p w:rsidR="008C6334" w:rsidRDefault="008C6334" w:rsidP="008C6334">
      <w:pPr>
        <w:jc w:val="both"/>
        <w:rPr>
          <w:b/>
          <w:sz w:val="24"/>
        </w:rPr>
      </w:pPr>
    </w:p>
    <w:p w:rsidR="008C6334" w:rsidRDefault="008C6334" w:rsidP="008C6334">
      <w:pPr>
        <w:jc w:val="both"/>
        <w:rPr>
          <w:b/>
          <w:sz w:val="24"/>
        </w:rPr>
      </w:pPr>
    </w:p>
    <w:p w:rsidR="008C6334" w:rsidRDefault="008C6334" w:rsidP="008C6334">
      <w:pPr>
        <w:jc w:val="both"/>
        <w:rPr>
          <w:sz w:val="24"/>
        </w:rPr>
      </w:pPr>
      <w:r>
        <w:rPr>
          <w:b/>
          <w:sz w:val="24"/>
        </w:rPr>
        <w:t>Άρθρο 12ο :     Υποχρεώσεις του αναδόχου</w:t>
      </w:r>
    </w:p>
    <w:p w:rsidR="008C6334" w:rsidRDefault="008C6334" w:rsidP="008C6334">
      <w:pPr>
        <w:jc w:val="both"/>
        <w:rPr>
          <w:sz w:val="24"/>
        </w:rPr>
      </w:pPr>
    </w:p>
    <w:p w:rsidR="008C6334" w:rsidRPr="004F5F89" w:rsidRDefault="008C6334" w:rsidP="008C6334">
      <w:pPr>
        <w:pStyle w:val="a9"/>
        <w:numPr>
          <w:ilvl w:val="0"/>
          <w:numId w:val="7"/>
        </w:numPr>
        <w:ind w:left="357" w:hanging="357"/>
        <w:jc w:val="both"/>
        <w:rPr>
          <w:sz w:val="24"/>
          <w:u w:val="none"/>
        </w:rPr>
      </w:pPr>
      <w:proofErr w:type="spellStart"/>
      <w:r w:rsidRPr="004F5F89">
        <w:rPr>
          <w:sz w:val="24"/>
          <w:u w:val="none"/>
        </w:rPr>
        <w:t>Καθόλη</w:t>
      </w:r>
      <w:proofErr w:type="spellEnd"/>
      <w:r w:rsidRPr="004F5F89">
        <w:rPr>
          <w:sz w:val="24"/>
          <w:u w:val="none"/>
        </w:rPr>
        <w:t xml:space="preserve"> τη διάρκεια εκτέλεσης της </w:t>
      </w:r>
      <w:r>
        <w:rPr>
          <w:sz w:val="24"/>
          <w:u w:val="none"/>
        </w:rPr>
        <w:t>προμήθειας</w:t>
      </w:r>
      <w:r w:rsidRPr="004F5F89">
        <w:rPr>
          <w:sz w:val="24"/>
          <w:u w:val="none"/>
        </w:rPr>
        <w:t xml:space="preserve">,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εκτέλεσή της. </w:t>
      </w:r>
    </w:p>
    <w:p w:rsidR="008C6334" w:rsidRPr="004F5F89" w:rsidRDefault="008C6334" w:rsidP="008C6334">
      <w:pPr>
        <w:pStyle w:val="a9"/>
        <w:numPr>
          <w:ilvl w:val="0"/>
          <w:numId w:val="7"/>
        </w:numPr>
        <w:ind w:left="357" w:hanging="357"/>
        <w:jc w:val="both"/>
        <w:rPr>
          <w:sz w:val="24"/>
          <w:u w:val="none"/>
        </w:rPr>
      </w:pPr>
      <w:r w:rsidRPr="004F5F89">
        <w:rPr>
          <w:sz w:val="24"/>
          <w:u w:val="none"/>
        </w:rPr>
        <w:t xml:space="preserve">Ο ανάδοχος θα είναι πλήρως και αποκλειστικά μόνος υπεύθυνος για την τήρηση της ισχύουσας νομοθεσίας ως προς το απασχολούμενο από αυτόν προσωπικό για την εκτέλεση των υποχρεώσεων της σύμβασης. Σε περίπτωση οποιασδήποτε παράβασης ή ζημίας που προκληθεί σε τρίτους υποχρεούται μόνος αυτός προς αποκατάστασή της. </w:t>
      </w:r>
    </w:p>
    <w:p w:rsidR="008C6334" w:rsidRPr="004F5F89" w:rsidRDefault="008C6334" w:rsidP="008C6334">
      <w:pPr>
        <w:pStyle w:val="a9"/>
        <w:numPr>
          <w:ilvl w:val="0"/>
          <w:numId w:val="7"/>
        </w:numPr>
        <w:ind w:left="357" w:hanging="357"/>
        <w:jc w:val="both"/>
        <w:rPr>
          <w:b/>
          <w:sz w:val="24"/>
          <w:u w:val="none"/>
        </w:rPr>
      </w:pPr>
      <w:r w:rsidRPr="004F5F89">
        <w:rPr>
          <w:sz w:val="24"/>
          <w:u w:val="none"/>
        </w:rPr>
        <w:t>Ο ανάδοχος είναι αποκλειστικά υπεύθυνος, ως τεχνικός υπεύθυνος, για κάθε ζημία ή βλάβη που θα προκληθεί από εργατικό ή μη ατύχημα στο προσωπικό που απασχολεί για τη</w:t>
      </w:r>
      <w:r>
        <w:rPr>
          <w:sz w:val="24"/>
          <w:u w:val="none"/>
        </w:rPr>
        <w:t>ν υλοποίηση της σύμβασης</w:t>
      </w:r>
      <w:r w:rsidRPr="004F5F89">
        <w:rPr>
          <w:sz w:val="24"/>
          <w:u w:val="none"/>
        </w:rPr>
        <w:t xml:space="preserve">. </w:t>
      </w:r>
    </w:p>
    <w:p w:rsidR="008C6334" w:rsidRDefault="008C6334" w:rsidP="008C6334">
      <w:pPr>
        <w:jc w:val="both"/>
        <w:rPr>
          <w:b/>
          <w:sz w:val="24"/>
        </w:rPr>
      </w:pPr>
    </w:p>
    <w:p w:rsidR="008C6334" w:rsidRPr="00711D89" w:rsidRDefault="008C6334" w:rsidP="008C6334">
      <w:pPr>
        <w:jc w:val="both"/>
        <w:rPr>
          <w:b/>
          <w:sz w:val="24"/>
        </w:rPr>
      </w:pPr>
    </w:p>
    <w:p w:rsidR="008C6334" w:rsidRDefault="008C6334" w:rsidP="008C6334">
      <w:pPr>
        <w:jc w:val="both"/>
        <w:rPr>
          <w:sz w:val="24"/>
        </w:rPr>
      </w:pPr>
      <w:r>
        <w:rPr>
          <w:b/>
          <w:sz w:val="24"/>
        </w:rPr>
        <w:t>Άρθρο 13ο :    Ανωτέρα βία</w:t>
      </w:r>
    </w:p>
    <w:p w:rsidR="008C6334" w:rsidRDefault="008C6334" w:rsidP="008C6334">
      <w:pPr>
        <w:jc w:val="both"/>
        <w:rPr>
          <w:sz w:val="24"/>
        </w:rPr>
      </w:pPr>
    </w:p>
    <w:p w:rsidR="008C6334" w:rsidRDefault="008C6334" w:rsidP="008C6334">
      <w:pPr>
        <w:spacing w:after="120"/>
        <w:jc w:val="both"/>
        <w:rPr>
          <w:rFonts w:eastAsia="Arial"/>
          <w:sz w:val="24"/>
          <w:u w:val="none"/>
        </w:rPr>
      </w:pPr>
      <w:r w:rsidRPr="004F5F89">
        <w:rPr>
          <w:sz w:val="24"/>
          <w:u w:val="none"/>
        </w:rPr>
        <w:t xml:space="preserve">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ανάδοχος ή ο εντολέας είναι </w:t>
      </w:r>
      <w:proofErr w:type="spellStart"/>
      <w:r w:rsidRPr="004F5F89">
        <w:rPr>
          <w:sz w:val="24"/>
          <w:u w:val="none"/>
        </w:rPr>
        <w:t>ανυπαίτιοι</w:t>
      </w:r>
      <w:proofErr w:type="spellEnd"/>
      <w:r w:rsidRPr="004F5F89">
        <w:rPr>
          <w:sz w:val="24"/>
          <w:u w:val="none"/>
        </w:rPr>
        <w:t>,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8C6334" w:rsidRPr="00F677FE" w:rsidRDefault="008C6334" w:rsidP="008C6334">
      <w:pPr>
        <w:jc w:val="both"/>
        <w:rPr>
          <w:rFonts w:eastAsia="Arial"/>
          <w:sz w:val="24"/>
          <w:u w:val="none"/>
        </w:rPr>
      </w:pPr>
      <w:r w:rsidRPr="004F5F89">
        <w:rPr>
          <w:sz w:val="24"/>
          <w:u w:val="none"/>
        </w:rPr>
        <w:t>Ο όρος περί ανωτέρας βίας εφαρμόζεται ανάλογα και για τον εντολέα προσαρμοζόμενος ανάλογα.</w:t>
      </w:r>
    </w:p>
    <w:p w:rsidR="008C6334" w:rsidRDefault="008C6334" w:rsidP="008C6334">
      <w:pPr>
        <w:jc w:val="both"/>
        <w:rPr>
          <w:color w:val="FF0000"/>
          <w:sz w:val="24"/>
        </w:rPr>
      </w:pPr>
    </w:p>
    <w:p w:rsidR="008C6334" w:rsidRDefault="008C6334" w:rsidP="008C6334">
      <w:pPr>
        <w:jc w:val="both"/>
        <w:rPr>
          <w:color w:val="FF0000"/>
          <w:sz w:val="24"/>
        </w:rPr>
      </w:pPr>
    </w:p>
    <w:p w:rsidR="008C6334" w:rsidRDefault="008C6334" w:rsidP="008C6334">
      <w:pPr>
        <w:rPr>
          <w:sz w:val="24"/>
        </w:rPr>
      </w:pPr>
      <w:r>
        <w:rPr>
          <w:b/>
          <w:sz w:val="24"/>
        </w:rPr>
        <w:t>Άρθρο 14ο :     Επίλυση διαφορών</w:t>
      </w:r>
    </w:p>
    <w:p w:rsidR="008C6334" w:rsidRDefault="008C6334" w:rsidP="008C6334">
      <w:pPr>
        <w:rPr>
          <w:sz w:val="24"/>
        </w:rPr>
      </w:pPr>
    </w:p>
    <w:p w:rsidR="008C6334" w:rsidRDefault="008C6334" w:rsidP="008C6334">
      <w:pPr>
        <w:jc w:val="both"/>
        <w:rPr>
          <w:sz w:val="24"/>
          <w:u w:val="none"/>
        </w:rPr>
      </w:pPr>
      <w:r w:rsidRPr="00D15FF2">
        <w:rPr>
          <w:sz w:val="24"/>
          <w:u w:val="none"/>
        </w:rPr>
        <w:t xml:space="preserve">Οι διαφορές που θα εμφανισθούν κατά την εφαρμογή της σύμβασης, επιλύονται σύμφωνα με τις ισχύουσες διατάξεις.   </w:t>
      </w:r>
    </w:p>
    <w:p w:rsidR="008C6334" w:rsidRDefault="008C6334" w:rsidP="008C6334">
      <w:pPr>
        <w:jc w:val="both"/>
        <w:rPr>
          <w:sz w:val="24"/>
          <w:u w:val="none"/>
        </w:rPr>
      </w:pPr>
    </w:p>
    <w:p w:rsidR="008C6334" w:rsidRDefault="008C6334" w:rsidP="008C6334">
      <w:pPr>
        <w:jc w:val="both"/>
        <w:rPr>
          <w:sz w:val="24"/>
          <w:u w:val="none"/>
        </w:rPr>
      </w:pPr>
    </w:p>
    <w:p w:rsidR="008C6334" w:rsidRDefault="008C6334" w:rsidP="008C6334">
      <w:pPr>
        <w:jc w:val="both"/>
        <w:rPr>
          <w:sz w:val="24"/>
        </w:rPr>
      </w:pPr>
      <w:r w:rsidRPr="00D15FF2">
        <w:rPr>
          <w:sz w:val="24"/>
          <w:u w:val="none"/>
        </w:rPr>
        <w:t xml:space="preserve">               </w:t>
      </w:r>
    </w:p>
    <w:p w:rsidR="008C6334" w:rsidRPr="008262A4" w:rsidRDefault="008C6334" w:rsidP="008C6334">
      <w:pPr>
        <w:pStyle w:val="TextBody"/>
        <w:spacing w:after="0" w:line="240" w:lineRule="auto"/>
        <w:jc w:val="center"/>
        <w:rPr>
          <w:sz w:val="24"/>
          <w:u w:val="single"/>
        </w:rPr>
      </w:pPr>
      <w:r>
        <w:rPr>
          <w:rFonts w:eastAsia="Arial"/>
          <w:b/>
          <w:sz w:val="24"/>
        </w:rPr>
        <w:t xml:space="preserve">     </w:t>
      </w:r>
      <w:r w:rsidRPr="00197B3F">
        <w:rPr>
          <w:sz w:val="24"/>
          <w:u w:val="single"/>
        </w:rPr>
        <w:t xml:space="preserve">Ξάνθη, </w:t>
      </w:r>
      <w:r w:rsidR="006237E5">
        <w:rPr>
          <w:sz w:val="24"/>
          <w:u w:val="single"/>
        </w:rPr>
        <w:t>17</w:t>
      </w:r>
      <w:r w:rsidRPr="00197B3F">
        <w:rPr>
          <w:sz w:val="24"/>
          <w:u w:val="single"/>
        </w:rPr>
        <w:t>/0</w:t>
      </w:r>
      <w:r w:rsidR="006237E5">
        <w:rPr>
          <w:sz w:val="24"/>
          <w:u w:val="single"/>
        </w:rPr>
        <w:t>8</w:t>
      </w:r>
      <w:r w:rsidRPr="00197B3F">
        <w:rPr>
          <w:sz w:val="24"/>
          <w:u w:val="single"/>
        </w:rPr>
        <w:t>/201</w:t>
      </w:r>
      <w:r w:rsidR="006237E5">
        <w:rPr>
          <w:sz w:val="24"/>
          <w:u w:val="single"/>
        </w:rPr>
        <w:t>8</w:t>
      </w:r>
    </w:p>
    <w:p w:rsidR="008C6334" w:rsidRDefault="008C6334" w:rsidP="008C6334">
      <w:pPr>
        <w:jc w:val="center"/>
        <w:rPr>
          <w:rFonts w:eastAsia="Arial"/>
          <w:b/>
          <w:sz w:val="24"/>
        </w:rPr>
      </w:pPr>
      <w:r>
        <w:rPr>
          <w:rFonts w:eastAsia="Arial"/>
          <w:b/>
          <w:sz w:val="24"/>
        </w:rPr>
        <w:t xml:space="preserve">   </w:t>
      </w:r>
    </w:p>
    <w:p w:rsidR="008C6334" w:rsidRDefault="008C6334" w:rsidP="008C6334">
      <w:pPr>
        <w:jc w:val="center"/>
        <w:rPr>
          <w:sz w:val="24"/>
        </w:rPr>
      </w:pPr>
    </w:p>
    <w:p w:rsidR="001376B7" w:rsidRDefault="001376B7" w:rsidP="008C6334">
      <w:pPr>
        <w:jc w:val="center"/>
        <w:rPr>
          <w:sz w:val="24"/>
        </w:rPr>
      </w:pPr>
    </w:p>
    <w:tbl>
      <w:tblPr>
        <w:tblW w:w="8975" w:type="dxa"/>
        <w:jc w:val="center"/>
        <w:tblLook w:val="0000"/>
      </w:tblPr>
      <w:tblGrid>
        <w:gridCol w:w="4115"/>
        <w:gridCol w:w="4860"/>
      </w:tblGrid>
      <w:tr w:rsidR="008C6334" w:rsidTr="00CD3511">
        <w:trPr>
          <w:jc w:val="center"/>
        </w:trPr>
        <w:tc>
          <w:tcPr>
            <w:tcW w:w="4115" w:type="dxa"/>
            <w:shd w:val="clear" w:color="auto" w:fill="FFFFFF"/>
          </w:tcPr>
          <w:p w:rsidR="008C6334" w:rsidRPr="006237E5" w:rsidRDefault="008C6334" w:rsidP="00CD3511">
            <w:pPr>
              <w:jc w:val="center"/>
              <w:rPr>
                <w:sz w:val="22"/>
                <w:szCs w:val="22"/>
              </w:rPr>
            </w:pPr>
            <w:r w:rsidRPr="006237E5">
              <w:rPr>
                <w:sz w:val="22"/>
                <w:szCs w:val="22"/>
                <w:u w:val="none"/>
              </w:rPr>
              <w:t>Ο Συντάξας</w:t>
            </w: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jc w:val="center"/>
              <w:rPr>
                <w:sz w:val="22"/>
                <w:szCs w:val="22"/>
                <w:u w:val="none"/>
              </w:rPr>
            </w:pPr>
          </w:p>
          <w:p w:rsidR="008C6334" w:rsidRPr="006237E5" w:rsidRDefault="008C6334" w:rsidP="00CD3511">
            <w:pPr>
              <w:pStyle w:val="a4"/>
              <w:jc w:val="center"/>
              <w:rPr>
                <w:sz w:val="22"/>
                <w:szCs w:val="22"/>
              </w:rPr>
            </w:pPr>
            <w:proofErr w:type="spellStart"/>
            <w:r w:rsidRPr="006237E5">
              <w:rPr>
                <w:rFonts w:ascii="Arial" w:hAnsi="Arial"/>
                <w:sz w:val="22"/>
                <w:szCs w:val="22"/>
              </w:rPr>
              <w:t>Τσακμάκης</w:t>
            </w:r>
            <w:proofErr w:type="spellEnd"/>
            <w:r w:rsidRPr="006237E5">
              <w:rPr>
                <w:rFonts w:ascii="Arial" w:hAnsi="Arial"/>
                <w:sz w:val="22"/>
                <w:szCs w:val="22"/>
              </w:rPr>
              <w:t xml:space="preserve"> Ιωάννης</w:t>
            </w:r>
          </w:p>
          <w:p w:rsidR="008C6334" w:rsidRPr="006237E5" w:rsidRDefault="008C6334" w:rsidP="00CD3511">
            <w:pPr>
              <w:pStyle w:val="a4"/>
              <w:spacing w:after="113" w:line="360" w:lineRule="auto"/>
              <w:jc w:val="center"/>
              <w:rPr>
                <w:sz w:val="22"/>
                <w:szCs w:val="22"/>
              </w:rPr>
            </w:pPr>
            <w:r w:rsidRPr="006237E5">
              <w:rPr>
                <w:rFonts w:ascii="Arial" w:hAnsi="Arial"/>
                <w:sz w:val="22"/>
                <w:szCs w:val="22"/>
              </w:rPr>
              <w:t xml:space="preserve">ΠΕ Περιβαλλοντολόγων </w:t>
            </w:r>
          </w:p>
        </w:tc>
        <w:tc>
          <w:tcPr>
            <w:tcW w:w="4860" w:type="dxa"/>
            <w:shd w:val="clear" w:color="auto" w:fill="FFFFFF"/>
          </w:tcPr>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ΕΛΕΓΧΘΗΚΕ</w:t>
            </w:r>
          </w:p>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 xml:space="preserve">Ο Προϊστάμενος Τμήματος </w:t>
            </w:r>
            <w:r w:rsidRPr="006237E5">
              <w:rPr>
                <w:rFonts w:cs="Arial"/>
                <w:sz w:val="22"/>
                <w:szCs w:val="22"/>
                <w:u w:val="none"/>
              </w:rPr>
              <w:br/>
              <w:t>Καθαριότητας και Ανακύκλωσης</w:t>
            </w: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sz w:val="22"/>
                <w:szCs w:val="22"/>
              </w:rPr>
            </w:pPr>
            <w:r w:rsidRPr="006237E5">
              <w:rPr>
                <w:rFonts w:eastAsia="Arial" w:cs="Arial"/>
                <w:sz w:val="22"/>
                <w:szCs w:val="22"/>
                <w:u w:val="none"/>
              </w:rPr>
              <w:t>Γκίκας Ηλίας</w:t>
            </w:r>
            <w:r w:rsidRPr="006237E5">
              <w:rPr>
                <w:rFonts w:eastAsia="Arial" w:cs="Arial"/>
                <w:sz w:val="22"/>
                <w:szCs w:val="22"/>
                <w:u w:val="none"/>
              </w:rPr>
              <w:br/>
              <w:t>ΔΕ Εποπτών Καθαριότητας</w:t>
            </w:r>
          </w:p>
        </w:tc>
      </w:tr>
      <w:tr w:rsidR="008C6334" w:rsidTr="00CD3511">
        <w:trPr>
          <w:jc w:val="center"/>
        </w:trPr>
        <w:tc>
          <w:tcPr>
            <w:tcW w:w="8975" w:type="dxa"/>
            <w:gridSpan w:val="2"/>
            <w:shd w:val="clear" w:color="auto" w:fill="FFFFFF"/>
          </w:tcPr>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ΘΕΩΡΗΘΗΚΕ</w:t>
            </w:r>
            <w:r w:rsidRPr="006237E5">
              <w:rPr>
                <w:rFonts w:cs="Arial"/>
                <w:sz w:val="22"/>
                <w:szCs w:val="22"/>
                <w:u w:val="none"/>
              </w:rPr>
              <w:br/>
              <w:t xml:space="preserve">Ο Προϊστάμενος Δ/νσης </w:t>
            </w:r>
            <w:r w:rsidRPr="006237E5">
              <w:rPr>
                <w:rFonts w:cs="Arial"/>
                <w:sz w:val="22"/>
                <w:szCs w:val="22"/>
                <w:u w:val="none"/>
              </w:rPr>
              <w:br/>
              <w:t>Περιβάλλοντος και Ποιότητα Ζωής</w:t>
            </w: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p>
          <w:p w:rsidR="008C6334" w:rsidRPr="006237E5" w:rsidRDefault="008C6334" w:rsidP="00CD3511">
            <w:pPr>
              <w:tabs>
                <w:tab w:val="center" w:pos="2268"/>
                <w:tab w:val="center" w:pos="7938"/>
              </w:tabs>
              <w:jc w:val="center"/>
              <w:rPr>
                <w:rFonts w:cs="Arial"/>
                <w:sz w:val="22"/>
                <w:szCs w:val="22"/>
                <w:u w:val="none"/>
              </w:rPr>
            </w:pPr>
            <w:r w:rsidRPr="006237E5">
              <w:rPr>
                <w:rFonts w:cs="Arial"/>
                <w:sz w:val="22"/>
                <w:szCs w:val="22"/>
                <w:u w:val="none"/>
              </w:rPr>
              <w:t>Μπαμπάτσος Αθανάσιος</w:t>
            </w:r>
            <w:r w:rsidRPr="006237E5">
              <w:rPr>
                <w:rFonts w:cs="Arial"/>
                <w:sz w:val="22"/>
                <w:szCs w:val="22"/>
                <w:u w:val="none"/>
              </w:rPr>
              <w:br/>
              <w:t>ΤΕ Γεωπόνων</w:t>
            </w:r>
          </w:p>
        </w:tc>
      </w:tr>
    </w:tbl>
    <w:p w:rsidR="00D12929" w:rsidRPr="00530B9D" w:rsidRDefault="00D12929" w:rsidP="0015436D">
      <w:pPr>
        <w:spacing w:after="113" w:line="360" w:lineRule="auto"/>
        <w:rPr>
          <w:sz w:val="24"/>
        </w:rPr>
      </w:pPr>
    </w:p>
    <w:sectPr w:rsidR="00D12929" w:rsidRPr="00530B9D" w:rsidSect="00983CCB">
      <w:footerReference w:type="default" r:id="rId15"/>
      <w:pgSz w:w="11906" w:h="16838"/>
      <w:pgMar w:top="1560" w:right="1186" w:bottom="1448" w:left="1440" w:header="0" w:footer="0" w:gutter="0"/>
      <w:cols w:space="720"/>
      <w:formProt w:val="0"/>
      <w:docGrid w:linePitch="435" w:charSpace="-225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396" w:rsidRDefault="00B92396" w:rsidP="007E6790">
      <w:r>
        <w:separator/>
      </w:r>
    </w:p>
  </w:endnote>
  <w:endnote w:type="continuationSeparator" w:id="0">
    <w:p w:rsidR="00B92396" w:rsidRDefault="00B92396" w:rsidP="007E67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22896"/>
      <w:docPartObj>
        <w:docPartGallery w:val="Page Numbers (Bottom of Page)"/>
        <w:docPartUnique/>
      </w:docPartObj>
    </w:sdtPr>
    <w:sdtEndPr>
      <w:rPr>
        <w:sz w:val="22"/>
        <w:szCs w:val="22"/>
        <w:u w:val="none"/>
      </w:rPr>
    </w:sdtEndPr>
    <w:sdtContent>
      <w:p w:rsidR="00CD3511" w:rsidRDefault="00707BB7">
        <w:pPr>
          <w:pStyle w:val="a7"/>
          <w:jc w:val="center"/>
        </w:pPr>
        <w:r w:rsidRPr="007E6790">
          <w:rPr>
            <w:sz w:val="22"/>
            <w:szCs w:val="22"/>
            <w:u w:val="none"/>
          </w:rPr>
          <w:fldChar w:fldCharType="begin"/>
        </w:r>
        <w:r w:rsidR="00CD3511" w:rsidRPr="007E6790">
          <w:rPr>
            <w:sz w:val="22"/>
            <w:szCs w:val="22"/>
            <w:u w:val="none"/>
          </w:rPr>
          <w:instrText xml:space="preserve"> PAGE   \* MERGEFORMAT </w:instrText>
        </w:r>
        <w:r w:rsidRPr="007E6790">
          <w:rPr>
            <w:sz w:val="22"/>
            <w:szCs w:val="22"/>
            <w:u w:val="none"/>
          </w:rPr>
          <w:fldChar w:fldCharType="separate"/>
        </w:r>
        <w:r w:rsidR="00AF523C">
          <w:rPr>
            <w:noProof/>
            <w:sz w:val="22"/>
            <w:szCs w:val="22"/>
            <w:u w:val="none"/>
          </w:rPr>
          <w:t>1</w:t>
        </w:r>
        <w:r w:rsidRPr="007E6790">
          <w:rPr>
            <w:sz w:val="22"/>
            <w:szCs w:val="22"/>
            <w:u w:val="none"/>
          </w:rPr>
          <w:fldChar w:fldCharType="end"/>
        </w:r>
      </w:p>
    </w:sdtContent>
  </w:sdt>
  <w:p w:rsidR="00CD3511" w:rsidRDefault="00CD351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396" w:rsidRDefault="00B92396" w:rsidP="007E6790">
      <w:r>
        <w:separator/>
      </w:r>
    </w:p>
  </w:footnote>
  <w:footnote w:type="continuationSeparator" w:id="0">
    <w:p w:rsidR="00B92396" w:rsidRDefault="00B92396" w:rsidP="007E67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rPr>
    </w:lvl>
  </w:abstractNum>
  <w:abstractNum w:abstractNumId="2">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3">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rPr>
    </w:lvl>
  </w:abstractNum>
  <w:abstractNum w:abstractNumId="4">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5">
    <w:nsid w:val="0EBE4864"/>
    <w:multiLevelType w:val="hybridMultilevel"/>
    <w:tmpl w:val="6FD82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641D3E"/>
    <w:multiLevelType w:val="multilevel"/>
    <w:tmpl w:val="00586FE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23E129DD"/>
    <w:multiLevelType w:val="multilevel"/>
    <w:tmpl w:val="9828CF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3F4879F4"/>
    <w:multiLevelType w:val="hybridMultilevel"/>
    <w:tmpl w:val="C9DA32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0"/>
  </w:num>
  <w:num w:numId="5">
    <w:abstractNumId w:val="1"/>
  </w:num>
  <w:num w:numId="6">
    <w:abstractNumId w:val="2"/>
  </w:num>
  <w:num w:numId="7">
    <w:abstractNumId w:val="4"/>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08"/>
  <w:characterSpacingControl w:val="doNotCompress"/>
  <w:footnotePr>
    <w:footnote w:id="-1"/>
    <w:footnote w:id="0"/>
  </w:footnotePr>
  <w:endnotePr>
    <w:endnote w:id="-1"/>
    <w:endnote w:id="0"/>
  </w:endnotePr>
  <w:compat/>
  <w:rsids>
    <w:rsidRoot w:val="00B526E1"/>
    <w:rsid w:val="00010478"/>
    <w:rsid w:val="00036965"/>
    <w:rsid w:val="00041034"/>
    <w:rsid w:val="00075D09"/>
    <w:rsid w:val="000774F8"/>
    <w:rsid w:val="000A553B"/>
    <w:rsid w:val="000B4089"/>
    <w:rsid w:val="000B6331"/>
    <w:rsid w:val="000F49D1"/>
    <w:rsid w:val="00100863"/>
    <w:rsid w:val="00117243"/>
    <w:rsid w:val="001376B7"/>
    <w:rsid w:val="00137D93"/>
    <w:rsid w:val="001419C6"/>
    <w:rsid w:val="00153874"/>
    <w:rsid w:val="0015436D"/>
    <w:rsid w:val="001B2AE2"/>
    <w:rsid w:val="001B6B2C"/>
    <w:rsid w:val="001C0AC1"/>
    <w:rsid w:val="00205FD9"/>
    <w:rsid w:val="00232B54"/>
    <w:rsid w:val="002343D2"/>
    <w:rsid w:val="00234D3B"/>
    <w:rsid w:val="00247779"/>
    <w:rsid w:val="00253429"/>
    <w:rsid w:val="0026278E"/>
    <w:rsid w:val="00263944"/>
    <w:rsid w:val="00266C06"/>
    <w:rsid w:val="002702E0"/>
    <w:rsid w:val="002731AA"/>
    <w:rsid w:val="00274106"/>
    <w:rsid w:val="00276933"/>
    <w:rsid w:val="00291A4F"/>
    <w:rsid w:val="002B263B"/>
    <w:rsid w:val="002C39B0"/>
    <w:rsid w:val="002E0860"/>
    <w:rsid w:val="002F791B"/>
    <w:rsid w:val="00335B98"/>
    <w:rsid w:val="003413C6"/>
    <w:rsid w:val="0034468A"/>
    <w:rsid w:val="00347554"/>
    <w:rsid w:val="003525CD"/>
    <w:rsid w:val="00383173"/>
    <w:rsid w:val="00390429"/>
    <w:rsid w:val="00392CE3"/>
    <w:rsid w:val="003B0DCB"/>
    <w:rsid w:val="003B6C67"/>
    <w:rsid w:val="003C5E45"/>
    <w:rsid w:val="003E1DF3"/>
    <w:rsid w:val="003F36E6"/>
    <w:rsid w:val="00415657"/>
    <w:rsid w:val="00473B72"/>
    <w:rsid w:val="004A60B0"/>
    <w:rsid w:val="004B6070"/>
    <w:rsid w:val="004C5353"/>
    <w:rsid w:val="004C5A19"/>
    <w:rsid w:val="004D6486"/>
    <w:rsid w:val="004D7EBC"/>
    <w:rsid w:val="00502AE2"/>
    <w:rsid w:val="00516F45"/>
    <w:rsid w:val="00530B9D"/>
    <w:rsid w:val="00537B56"/>
    <w:rsid w:val="005514B9"/>
    <w:rsid w:val="00553AA5"/>
    <w:rsid w:val="00553D42"/>
    <w:rsid w:val="005B735E"/>
    <w:rsid w:val="005C5DA1"/>
    <w:rsid w:val="00605FE7"/>
    <w:rsid w:val="00612E49"/>
    <w:rsid w:val="006237E5"/>
    <w:rsid w:val="00637CCF"/>
    <w:rsid w:val="00640FDE"/>
    <w:rsid w:val="00644A61"/>
    <w:rsid w:val="00653DB5"/>
    <w:rsid w:val="00655AFB"/>
    <w:rsid w:val="0066525B"/>
    <w:rsid w:val="006662A2"/>
    <w:rsid w:val="00685164"/>
    <w:rsid w:val="0069060D"/>
    <w:rsid w:val="006B6FE9"/>
    <w:rsid w:val="006C00E0"/>
    <w:rsid w:val="006C0D9A"/>
    <w:rsid w:val="006F4F17"/>
    <w:rsid w:val="006F7D61"/>
    <w:rsid w:val="00707BB7"/>
    <w:rsid w:val="00722E13"/>
    <w:rsid w:val="0073587C"/>
    <w:rsid w:val="00745B8C"/>
    <w:rsid w:val="0076699B"/>
    <w:rsid w:val="00790D7E"/>
    <w:rsid w:val="007B0FC9"/>
    <w:rsid w:val="007C7BCA"/>
    <w:rsid w:val="007E6790"/>
    <w:rsid w:val="007F571B"/>
    <w:rsid w:val="00852F91"/>
    <w:rsid w:val="008569FD"/>
    <w:rsid w:val="008831AD"/>
    <w:rsid w:val="008A3E7C"/>
    <w:rsid w:val="008C3068"/>
    <w:rsid w:val="008C6334"/>
    <w:rsid w:val="008D1788"/>
    <w:rsid w:val="009478B3"/>
    <w:rsid w:val="009528B9"/>
    <w:rsid w:val="00957A6B"/>
    <w:rsid w:val="0096341C"/>
    <w:rsid w:val="009664C6"/>
    <w:rsid w:val="00983CCB"/>
    <w:rsid w:val="009858F5"/>
    <w:rsid w:val="009A4AFA"/>
    <w:rsid w:val="009B7CE8"/>
    <w:rsid w:val="009D1618"/>
    <w:rsid w:val="009E241E"/>
    <w:rsid w:val="009E577F"/>
    <w:rsid w:val="00A1730F"/>
    <w:rsid w:val="00A54399"/>
    <w:rsid w:val="00A61265"/>
    <w:rsid w:val="00A72A3C"/>
    <w:rsid w:val="00A7360B"/>
    <w:rsid w:val="00A76107"/>
    <w:rsid w:val="00A92F65"/>
    <w:rsid w:val="00AB48C8"/>
    <w:rsid w:val="00AD6847"/>
    <w:rsid w:val="00AE2337"/>
    <w:rsid w:val="00AF39C0"/>
    <w:rsid w:val="00AF523C"/>
    <w:rsid w:val="00B030B1"/>
    <w:rsid w:val="00B17A40"/>
    <w:rsid w:val="00B236A7"/>
    <w:rsid w:val="00B30F31"/>
    <w:rsid w:val="00B341A4"/>
    <w:rsid w:val="00B526E1"/>
    <w:rsid w:val="00B559A5"/>
    <w:rsid w:val="00B90978"/>
    <w:rsid w:val="00B92396"/>
    <w:rsid w:val="00B93FD0"/>
    <w:rsid w:val="00BA025C"/>
    <w:rsid w:val="00BB54AD"/>
    <w:rsid w:val="00BC55CC"/>
    <w:rsid w:val="00BD216D"/>
    <w:rsid w:val="00C13C0A"/>
    <w:rsid w:val="00C203E4"/>
    <w:rsid w:val="00C248B7"/>
    <w:rsid w:val="00C564D9"/>
    <w:rsid w:val="00C74A78"/>
    <w:rsid w:val="00C75B64"/>
    <w:rsid w:val="00C76018"/>
    <w:rsid w:val="00C76D54"/>
    <w:rsid w:val="00C76F70"/>
    <w:rsid w:val="00C93A80"/>
    <w:rsid w:val="00C94495"/>
    <w:rsid w:val="00CD3511"/>
    <w:rsid w:val="00CD7C58"/>
    <w:rsid w:val="00D11B09"/>
    <w:rsid w:val="00D12929"/>
    <w:rsid w:val="00D1368C"/>
    <w:rsid w:val="00D23A45"/>
    <w:rsid w:val="00D23FE8"/>
    <w:rsid w:val="00D3127D"/>
    <w:rsid w:val="00D33A90"/>
    <w:rsid w:val="00D37292"/>
    <w:rsid w:val="00D70D2B"/>
    <w:rsid w:val="00D8726D"/>
    <w:rsid w:val="00D904A8"/>
    <w:rsid w:val="00DA727C"/>
    <w:rsid w:val="00DD1B53"/>
    <w:rsid w:val="00DF1E2E"/>
    <w:rsid w:val="00E10CE7"/>
    <w:rsid w:val="00E13F34"/>
    <w:rsid w:val="00E2211E"/>
    <w:rsid w:val="00E37EC8"/>
    <w:rsid w:val="00E45A98"/>
    <w:rsid w:val="00E80849"/>
    <w:rsid w:val="00E91E98"/>
    <w:rsid w:val="00E92D56"/>
    <w:rsid w:val="00EC5C43"/>
    <w:rsid w:val="00ED0283"/>
    <w:rsid w:val="00EF1514"/>
    <w:rsid w:val="00EF3714"/>
    <w:rsid w:val="00F013FC"/>
    <w:rsid w:val="00F1174F"/>
    <w:rsid w:val="00F44FA6"/>
    <w:rsid w:val="00F5221E"/>
    <w:rsid w:val="00F64F28"/>
    <w:rsid w:val="00F75813"/>
    <w:rsid w:val="00F84D10"/>
    <w:rsid w:val="00F84EE1"/>
    <w:rsid w:val="00F85E3B"/>
    <w:rsid w:val="00F92DCE"/>
    <w:rsid w:val="00FA1360"/>
    <w:rsid w:val="00FA3364"/>
    <w:rsid w:val="00FC3DCB"/>
    <w:rsid w:val="00FE31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w:hAnsi="Times New Roman" w:cs="Tahoma"/>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526E1"/>
    <w:pPr>
      <w:suppressAutoHyphens/>
    </w:pPr>
    <w:rPr>
      <w:rFonts w:ascii="Arial" w:eastAsia="Times New Roman" w:hAnsi="Arial" w:cs="Times New Roman"/>
      <w:color w:val="00000A"/>
      <w:sz w:val="32"/>
      <w:u w:val="single"/>
      <w:lang w:val="el-GR"/>
    </w:rPr>
  </w:style>
  <w:style w:type="paragraph" w:styleId="1">
    <w:name w:val="heading 1"/>
    <w:basedOn w:val="a"/>
    <w:next w:val="a"/>
    <w:link w:val="1Char"/>
    <w:qFormat/>
    <w:rsid w:val="00D12929"/>
    <w:pPr>
      <w:keepNext/>
      <w:numPr>
        <w:numId w:val="4"/>
      </w:numPr>
      <w:spacing w:before="240" w:after="60"/>
      <w:outlineLvl w:val="0"/>
    </w:pPr>
    <w:rPr>
      <w:rFonts w:cs="Arial"/>
      <w:b/>
      <w:bCs/>
      <w:color w:val="auto"/>
      <w:kern w:val="1"/>
      <w:szCs w:val="32"/>
      <w:u w:val="none"/>
      <w:lang w:eastAsia="zh-CN"/>
    </w:rPr>
  </w:style>
  <w:style w:type="paragraph" w:styleId="2">
    <w:name w:val="heading 2"/>
    <w:basedOn w:val="a"/>
    <w:next w:val="a"/>
    <w:link w:val="2Char"/>
    <w:qFormat/>
    <w:rsid w:val="00D12929"/>
    <w:pPr>
      <w:keepNext/>
      <w:numPr>
        <w:ilvl w:val="1"/>
        <w:numId w:val="4"/>
      </w:numPr>
      <w:spacing w:before="240" w:after="60"/>
      <w:outlineLvl w:val="1"/>
    </w:pPr>
    <w:rPr>
      <w:rFonts w:cs="Arial"/>
      <w:b/>
      <w:bCs/>
      <w:i/>
      <w:iCs/>
      <w:color w:val="auto"/>
      <w:sz w:val="28"/>
      <w:szCs w:val="28"/>
      <w:u w:val="none"/>
      <w:lang w:eastAsia="zh-CN"/>
    </w:rPr>
  </w:style>
  <w:style w:type="paragraph" w:styleId="3">
    <w:name w:val="heading 3"/>
    <w:basedOn w:val="a"/>
    <w:next w:val="a"/>
    <w:link w:val="3Char"/>
    <w:qFormat/>
    <w:rsid w:val="00D12929"/>
    <w:pPr>
      <w:keepNext/>
      <w:numPr>
        <w:ilvl w:val="2"/>
        <w:numId w:val="4"/>
      </w:numPr>
      <w:spacing w:before="240" w:after="60"/>
      <w:outlineLvl w:val="2"/>
    </w:pPr>
    <w:rPr>
      <w:rFonts w:cs="Arial"/>
      <w:b/>
      <w:bCs/>
      <w:color w:val="auto"/>
      <w:sz w:val="26"/>
      <w:szCs w:val="26"/>
      <w:u w:val="none"/>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ullets">
    <w:name w:val="Bullets"/>
    <w:rsid w:val="00B526E1"/>
    <w:rPr>
      <w:rFonts w:ascii="OpenSymbol" w:eastAsia="OpenSymbol" w:hAnsi="OpenSymbol" w:cs="OpenSymbol"/>
    </w:rPr>
  </w:style>
  <w:style w:type="character" w:customStyle="1" w:styleId="RTFNum21">
    <w:name w:val="RTF_Num 2 1"/>
    <w:rsid w:val="00B526E1"/>
  </w:style>
  <w:style w:type="character" w:customStyle="1" w:styleId="InternetLink">
    <w:name w:val="Internet Link"/>
    <w:rsid w:val="00B526E1"/>
    <w:rPr>
      <w:color w:val="000080"/>
      <w:u w:val="single"/>
    </w:rPr>
  </w:style>
  <w:style w:type="character" w:customStyle="1" w:styleId="StrongEmphasis">
    <w:name w:val="Strong Emphasis"/>
    <w:rsid w:val="00B526E1"/>
    <w:rPr>
      <w:b/>
      <w:bCs/>
    </w:rPr>
  </w:style>
  <w:style w:type="character" w:customStyle="1" w:styleId="ListLabel77">
    <w:name w:val="ListLabel 77"/>
    <w:rsid w:val="00B526E1"/>
    <w:rPr>
      <w:rFonts w:cs="Symbol"/>
    </w:rPr>
  </w:style>
  <w:style w:type="character" w:customStyle="1" w:styleId="ListLabel78">
    <w:name w:val="ListLabel 78"/>
    <w:rsid w:val="00B526E1"/>
    <w:rPr>
      <w:rFonts w:cs="Courier New"/>
    </w:rPr>
  </w:style>
  <w:style w:type="character" w:customStyle="1" w:styleId="ListLabel79">
    <w:name w:val="ListLabel 79"/>
    <w:rsid w:val="00B526E1"/>
    <w:rPr>
      <w:rFonts w:cs="Wingdings"/>
    </w:rPr>
  </w:style>
  <w:style w:type="character" w:customStyle="1" w:styleId="ListLabel80">
    <w:name w:val="ListLabel 80"/>
    <w:rsid w:val="00B526E1"/>
    <w:rPr>
      <w:rFonts w:cs="Symbol"/>
    </w:rPr>
  </w:style>
  <w:style w:type="character" w:customStyle="1" w:styleId="ListLabel81">
    <w:name w:val="ListLabel 81"/>
    <w:rsid w:val="00B526E1"/>
    <w:rPr>
      <w:rFonts w:cs="Courier New"/>
    </w:rPr>
  </w:style>
  <w:style w:type="character" w:customStyle="1" w:styleId="ListLabel82">
    <w:name w:val="ListLabel 82"/>
    <w:rsid w:val="00B526E1"/>
    <w:rPr>
      <w:rFonts w:cs="Wingdings"/>
    </w:rPr>
  </w:style>
  <w:style w:type="character" w:customStyle="1" w:styleId="ListLabel83">
    <w:name w:val="ListLabel 83"/>
    <w:rsid w:val="00B526E1"/>
    <w:rPr>
      <w:rFonts w:cs="Symbol"/>
    </w:rPr>
  </w:style>
  <w:style w:type="character" w:customStyle="1" w:styleId="ListLabel84">
    <w:name w:val="ListLabel 84"/>
    <w:rsid w:val="00B526E1"/>
    <w:rPr>
      <w:rFonts w:cs="Courier New"/>
    </w:rPr>
  </w:style>
  <w:style w:type="character" w:customStyle="1" w:styleId="ListLabel85">
    <w:name w:val="ListLabel 85"/>
    <w:rsid w:val="00B526E1"/>
    <w:rPr>
      <w:rFonts w:cs="Wingdings"/>
    </w:rPr>
  </w:style>
  <w:style w:type="paragraph" w:customStyle="1" w:styleId="Heading">
    <w:name w:val="Heading"/>
    <w:basedOn w:val="a"/>
    <w:next w:val="TextBody"/>
    <w:rsid w:val="00B526E1"/>
    <w:pPr>
      <w:keepNext/>
      <w:spacing w:before="240" w:after="120"/>
    </w:pPr>
    <w:rPr>
      <w:rFonts w:eastAsia="MS Mincho" w:cs="Tahoma"/>
      <w:sz w:val="28"/>
      <w:szCs w:val="28"/>
    </w:rPr>
  </w:style>
  <w:style w:type="paragraph" w:customStyle="1" w:styleId="TextBody">
    <w:name w:val="Text Body"/>
    <w:basedOn w:val="a"/>
    <w:rsid w:val="00B526E1"/>
    <w:pPr>
      <w:spacing w:after="140" w:line="288" w:lineRule="auto"/>
      <w:jc w:val="both"/>
    </w:pPr>
    <w:rPr>
      <w:sz w:val="22"/>
      <w:u w:val="none"/>
    </w:rPr>
  </w:style>
  <w:style w:type="paragraph" w:styleId="a3">
    <w:name w:val="List"/>
    <w:basedOn w:val="TextBody"/>
    <w:rsid w:val="00B526E1"/>
    <w:rPr>
      <w:rFonts w:cs="Tahoma"/>
    </w:rPr>
  </w:style>
  <w:style w:type="paragraph" w:customStyle="1" w:styleId="Caption">
    <w:name w:val="Caption"/>
    <w:basedOn w:val="a"/>
    <w:rsid w:val="00B526E1"/>
    <w:pPr>
      <w:suppressLineNumbers/>
      <w:spacing w:before="120" w:after="120"/>
    </w:pPr>
    <w:rPr>
      <w:rFonts w:cs="Tahoma"/>
      <w:i/>
      <w:iCs/>
      <w:sz w:val="24"/>
    </w:rPr>
  </w:style>
  <w:style w:type="paragraph" w:customStyle="1" w:styleId="Index">
    <w:name w:val="Index"/>
    <w:basedOn w:val="a"/>
    <w:rsid w:val="00B526E1"/>
    <w:pPr>
      <w:suppressLineNumbers/>
    </w:pPr>
    <w:rPr>
      <w:rFonts w:cs="Tahoma"/>
    </w:rPr>
  </w:style>
  <w:style w:type="paragraph" w:styleId="20">
    <w:name w:val="Body Text 2"/>
    <w:basedOn w:val="a"/>
    <w:rsid w:val="00B526E1"/>
    <w:pPr>
      <w:jc w:val="both"/>
    </w:pPr>
    <w:rPr>
      <w:sz w:val="24"/>
      <w:u w:val="none"/>
    </w:rPr>
  </w:style>
  <w:style w:type="paragraph" w:customStyle="1" w:styleId="TableContents">
    <w:name w:val="Table Contents"/>
    <w:basedOn w:val="a"/>
    <w:rsid w:val="00B526E1"/>
    <w:pPr>
      <w:suppressLineNumbers/>
    </w:pPr>
  </w:style>
  <w:style w:type="paragraph" w:customStyle="1" w:styleId="TableHeading">
    <w:name w:val="Table Heading"/>
    <w:basedOn w:val="TableContents"/>
    <w:rsid w:val="00B526E1"/>
    <w:pPr>
      <w:jc w:val="center"/>
    </w:pPr>
    <w:rPr>
      <w:b/>
      <w:bCs/>
    </w:rPr>
  </w:style>
  <w:style w:type="paragraph" w:customStyle="1" w:styleId="a4">
    <w:name w:val="Προεπιλογή"/>
    <w:rsid w:val="00B526E1"/>
    <w:pPr>
      <w:tabs>
        <w:tab w:val="left" w:pos="720"/>
      </w:tabs>
      <w:suppressAutoHyphens/>
    </w:pPr>
    <w:rPr>
      <w:rFonts w:eastAsia="Times New Roman" w:cs="Times New Roman"/>
      <w:color w:val="00000A"/>
      <w:lang w:val="el-GR" w:eastAsia="el-GR"/>
    </w:rPr>
  </w:style>
  <w:style w:type="paragraph" w:styleId="Web">
    <w:name w:val="Normal (Web)"/>
    <w:basedOn w:val="a4"/>
    <w:rsid w:val="00B526E1"/>
    <w:pPr>
      <w:spacing w:before="28" w:after="28"/>
    </w:pPr>
  </w:style>
  <w:style w:type="paragraph" w:styleId="a5">
    <w:name w:val="List Paragraph"/>
    <w:basedOn w:val="a4"/>
    <w:rsid w:val="00B526E1"/>
    <w:pPr>
      <w:ind w:left="720"/>
    </w:pPr>
  </w:style>
  <w:style w:type="numbering" w:customStyle="1" w:styleId="WW8Num1">
    <w:name w:val="WW8Num1"/>
    <w:rsid w:val="00B526E1"/>
  </w:style>
  <w:style w:type="numbering" w:customStyle="1" w:styleId="RTFNum2">
    <w:name w:val="RTF_Num 2"/>
    <w:rsid w:val="00B526E1"/>
  </w:style>
  <w:style w:type="paragraph" w:styleId="a6">
    <w:name w:val="header"/>
    <w:basedOn w:val="a"/>
    <w:link w:val="Char"/>
    <w:uiPriority w:val="99"/>
    <w:semiHidden/>
    <w:unhideWhenUsed/>
    <w:rsid w:val="007E6790"/>
    <w:pPr>
      <w:tabs>
        <w:tab w:val="center" w:pos="4153"/>
        <w:tab w:val="right" w:pos="8306"/>
      </w:tabs>
    </w:pPr>
  </w:style>
  <w:style w:type="character" w:customStyle="1" w:styleId="Char">
    <w:name w:val="Κεφαλίδα Char"/>
    <w:basedOn w:val="a0"/>
    <w:link w:val="a6"/>
    <w:uiPriority w:val="99"/>
    <w:semiHidden/>
    <w:rsid w:val="007E6790"/>
    <w:rPr>
      <w:rFonts w:ascii="Arial" w:eastAsia="Times New Roman" w:hAnsi="Arial" w:cs="Times New Roman"/>
      <w:color w:val="00000A"/>
      <w:sz w:val="32"/>
      <w:u w:val="single"/>
      <w:lang w:val="el-GR"/>
    </w:rPr>
  </w:style>
  <w:style w:type="paragraph" w:styleId="a7">
    <w:name w:val="footer"/>
    <w:basedOn w:val="a"/>
    <w:link w:val="Char0"/>
    <w:uiPriority w:val="99"/>
    <w:unhideWhenUsed/>
    <w:rsid w:val="007E6790"/>
    <w:pPr>
      <w:tabs>
        <w:tab w:val="center" w:pos="4153"/>
        <w:tab w:val="right" w:pos="8306"/>
      </w:tabs>
    </w:pPr>
  </w:style>
  <w:style w:type="character" w:customStyle="1" w:styleId="Char0">
    <w:name w:val="Υποσέλιδο Char"/>
    <w:basedOn w:val="a0"/>
    <w:link w:val="a7"/>
    <w:uiPriority w:val="99"/>
    <w:rsid w:val="007E6790"/>
    <w:rPr>
      <w:rFonts w:ascii="Arial" w:eastAsia="Times New Roman" w:hAnsi="Arial" w:cs="Times New Roman"/>
      <w:color w:val="00000A"/>
      <w:sz w:val="32"/>
      <w:u w:val="single"/>
      <w:lang w:val="el-GR"/>
    </w:rPr>
  </w:style>
  <w:style w:type="paragraph" w:styleId="a8">
    <w:name w:val="Body Text"/>
    <w:basedOn w:val="a"/>
    <w:link w:val="Char1"/>
    <w:uiPriority w:val="99"/>
    <w:unhideWhenUsed/>
    <w:rsid w:val="00D12929"/>
    <w:pPr>
      <w:spacing w:after="120"/>
    </w:pPr>
  </w:style>
  <w:style w:type="character" w:customStyle="1" w:styleId="Char1">
    <w:name w:val="Σώμα κειμένου Char"/>
    <w:basedOn w:val="a0"/>
    <w:link w:val="a8"/>
    <w:uiPriority w:val="99"/>
    <w:rsid w:val="00D12929"/>
    <w:rPr>
      <w:rFonts w:ascii="Arial" w:eastAsia="Times New Roman" w:hAnsi="Arial" w:cs="Times New Roman"/>
      <w:color w:val="00000A"/>
      <w:sz w:val="32"/>
      <w:u w:val="single"/>
      <w:lang w:val="el-GR"/>
    </w:rPr>
  </w:style>
  <w:style w:type="character" w:customStyle="1" w:styleId="1Char">
    <w:name w:val="Επικεφαλίδα 1 Char"/>
    <w:basedOn w:val="a0"/>
    <w:link w:val="1"/>
    <w:rsid w:val="00D12929"/>
    <w:rPr>
      <w:rFonts w:ascii="Arial" w:eastAsia="Times New Roman" w:hAnsi="Arial" w:cs="Arial"/>
      <w:b/>
      <w:bCs/>
      <w:kern w:val="1"/>
      <w:sz w:val="32"/>
      <w:szCs w:val="32"/>
      <w:lang w:val="el-GR" w:eastAsia="zh-CN"/>
    </w:rPr>
  </w:style>
  <w:style w:type="character" w:customStyle="1" w:styleId="2Char">
    <w:name w:val="Επικεφαλίδα 2 Char"/>
    <w:basedOn w:val="a0"/>
    <w:link w:val="2"/>
    <w:rsid w:val="00D12929"/>
    <w:rPr>
      <w:rFonts w:ascii="Arial" w:eastAsia="Times New Roman" w:hAnsi="Arial" w:cs="Arial"/>
      <w:b/>
      <w:bCs/>
      <w:i/>
      <w:iCs/>
      <w:sz w:val="28"/>
      <w:szCs w:val="28"/>
      <w:lang w:val="el-GR" w:eastAsia="zh-CN"/>
    </w:rPr>
  </w:style>
  <w:style w:type="character" w:customStyle="1" w:styleId="3Char">
    <w:name w:val="Επικεφαλίδα 3 Char"/>
    <w:basedOn w:val="a0"/>
    <w:link w:val="3"/>
    <w:rsid w:val="00D12929"/>
    <w:rPr>
      <w:rFonts w:ascii="Arial" w:eastAsia="Times New Roman" w:hAnsi="Arial" w:cs="Arial"/>
      <w:b/>
      <w:bCs/>
      <w:sz w:val="26"/>
      <w:szCs w:val="26"/>
      <w:lang w:val="el-GR" w:eastAsia="zh-CN"/>
    </w:rPr>
  </w:style>
  <w:style w:type="paragraph" w:styleId="a9">
    <w:name w:val="Body Text Indent"/>
    <w:basedOn w:val="a"/>
    <w:link w:val="Char2"/>
    <w:uiPriority w:val="99"/>
    <w:semiHidden/>
    <w:unhideWhenUsed/>
    <w:rsid w:val="00D12929"/>
    <w:pPr>
      <w:spacing w:after="120"/>
      <w:ind w:left="283"/>
    </w:pPr>
  </w:style>
  <w:style w:type="character" w:customStyle="1" w:styleId="Char2">
    <w:name w:val="Σώμα κείμενου με εσοχή Char"/>
    <w:basedOn w:val="a0"/>
    <w:link w:val="a9"/>
    <w:uiPriority w:val="99"/>
    <w:semiHidden/>
    <w:rsid w:val="00D12929"/>
    <w:rPr>
      <w:rFonts w:ascii="Arial" w:eastAsia="Times New Roman" w:hAnsi="Arial" w:cs="Times New Roman"/>
      <w:color w:val="00000A"/>
      <w:sz w:val="32"/>
      <w:u w:val="single"/>
      <w:lang w:val="el-GR"/>
    </w:rPr>
  </w:style>
  <w:style w:type="paragraph" w:customStyle="1" w:styleId="21">
    <w:name w:val="Σώμα κείμενου 21"/>
    <w:basedOn w:val="a"/>
    <w:rsid w:val="00D12929"/>
    <w:pPr>
      <w:spacing w:after="120" w:line="480" w:lineRule="auto"/>
    </w:pPr>
    <w:rPr>
      <w:rFonts w:cs="Arial"/>
      <w:color w:val="auto"/>
      <w:sz w:val="22"/>
      <w:szCs w:val="20"/>
      <w:u w:val="none"/>
      <w:lang w:eastAsia="zh-CN"/>
    </w:rPr>
  </w:style>
  <w:style w:type="character" w:styleId="aa">
    <w:name w:val="Strong"/>
    <w:basedOn w:val="a0"/>
    <w:qFormat/>
    <w:rsid w:val="00D12929"/>
    <w:rPr>
      <w:b/>
      <w:bCs/>
    </w:rPr>
  </w:style>
  <w:style w:type="character" w:styleId="-">
    <w:name w:val="Hyperlink"/>
    <w:basedOn w:val="a0"/>
    <w:rsid w:val="00D12929"/>
    <w:rPr>
      <w:color w:val="0000FF"/>
      <w:u w:val="single"/>
    </w:rPr>
  </w:style>
  <w:style w:type="paragraph" w:styleId="ab">
    <w:name w:val="Balloon Text"/>
    <w:basedOn w:val="a"/>
    <w:link w:val="Char3"/>
    <w:uiPriority w:val="99"/>
    <w:semiHidden/>
    <w:unhideWhenUsed/>
    <w:rsid w:val="00D12929"/>
    <w:rPr>
      <w:rFonts w:ascii="Tahoma" w:hAnsi="Tahoma" w:cs="Tahoma"/>
      <w:sz w:val="16"/>
      <w:szCs w:val="16"/>
    </w:rPr>
  </w:style>
  <w:style w:type="character" w:customStyle="1" w:styleId="Char3">
    <w:name w:val="Κείμενο πλαισίου Char"/>
    <w:basedOn w:val="a0"/>
    <w:link w:val="ab"/>
    <w:uiPriority w:val="99"/>
    <w:semiHidden/>
    <w:rsid w:val="00D12929"/>
    <w:rPr>
      <w:rFonts w:ascii="Tahoma" w:eastAsia="Times New Roman" w:hAnsi="Tahoma"/>
      <w:color w:val="00000A"/>
      <w:sz w:val="16"/>
      <w:szCs w:val="16"/>
      <w:u w:val="single"/>
      <w:lang w:val="el-GR"/>
    </w:rPr>
  </w:style>
</w:styles>
</file>

<file path=word/webSettings.xml><?xml version="1.0" encoding="utf-8"?>
<w:webSettings xmlns:r="http://schemas.openxmlformats.org/officeDocument/2006/relationships" xmlns:w="http://schemas.openxmlformats.org/wordprocessingml/2006/main">
  <w:divs>
    <w:div w:id="361902195">
      <w:bodyDiv w:val="1"/>
      <w:marLeft w:val="0"/>
      <w:marRight w:val="0"/>
      <w:marTop w:val="0"/>
      <w:marBottom w:val="0"/>
      <w:divBdr>
        <w:top w:val="none" w:sz="0" w:space="0" w:color="auto"/>
        <w:left w:val="none" w:sz="0" w:space="0" w:color="auto"/>
        <w:bottom w:val="none" w:sz="0" w:space="0" w:color="auto"/>
        <w:right w:val="none" w:sz="0" w:space="0" w:color="auto"/>
      </w:divBdr>
    </w:div>
    <w:div w:id="1286621566">
      <w:bodyDiv w:val="1"/>
      <w:marLeft w:val="0"/>
      <w:marRight w:val="0"/>
      <w:marTop w:val="0"/>
      <w:marBottom w:val="0"/>
      <w:divBdr>
        <w:top w:val="none" w:sz="0" w:space="0" w:color="auto"/>
        <w:left w:val="none" w:sz="0" w:space="0" w:color="auto"/>
        <w:bottom w:val="none" w:sz="0" w:space="0" w:color="auto"/>
        <w:right w:val="none" w:sz="0" w:space="0" w:color="auto"/>
      </w:divBdr>
    </w:div>
    <w:div w:id="1692536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dimosnet.gr/?MODULE=bce/application/pages&amp;Branch=N_N0000000002_N0000000020_N0000000575_N0000000584_N0000001311_S000000535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65691-6EE9-4F54-A373-7DAFA95B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2412</Words>
  <Characters>13027</Characters>
  <Application>Microsoft Office Word</Application>
  <DocSecurity>0</DocSecurity>
  <Lines>108</Lines>
  <Paragraphs>30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15409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Microsoft</cp:lastModifiedBy>
  <cp:revision>2</cp:revision>
  <cp:lastPrinted>2017-06-08T06:18:00Z</cp:lastPrinted>
  <dcterms:created xsi:type="dcterms:W3CDTF">2018-09-06T09:53:00Z</dcterms:created>
  <dcterms:modified xsi:type="dcterms:W3CDTF">2018-09-06T09:53:00Z</dcterms:modified>
  <dc:language>el-GR</dc:language>
</cp:coreProperties>
</file>